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24" cy="699571"/>
                        </a:xfrm>
                        <a:prstGeom prst="rect">
                          <a:avLst/>
                        </a:prstGeom>
                        <a:solidFill>
                          <a:srgbClr val="FFFFFF"/>
                        </a:solidFill>
                        <a:ln w="9525">
                          <a:solidFill>
                            <a:srgbClr val="993300"/>
                          </a:solidFill>
                          <a:miter lim="800000"/>
                        </a:ln>
                      </wps:spPr>
                      <wps:txbx>
                        <w:txbxContent>
                          <w:p w:rsidR="00750D44" w:rsidRPr="00F5798F" w:rsidRDefault="006B6613">
                            <w:pPr>
                              <w:jc w:val="center"/>
                              <w:rPr>
                                <w:rFonts w:ascii="Bangla MN" w:hAnsi="Bangla MN" w:cs="Bangla MN"/>
                              </w:rPr>
                            </w:pPr>
                            <w:r>
                              <w:rPr>
                                <w:rFonts w:ascii="Bangla MN" w:hAnsi="Bangla MN" w:cs="Bangla MN"/>
                                <w:color w:val="000000"/>
                                <w:sz w:val="32"/>
                                <w:highlight w:val="yellow"/>
                              </w:rPr>
                              <w:t>April</w:t>
                            </w:r>
                            <w:r w:rsidR="00F5798F" w:rsidRPr="00FF4A03">
                              <w:rPr>
                                <w:rFonts w:ascii="Bangla MN" w:hAnsi="Bangla MN" w:cs="Bangla MN"/>
                                <w:color w:val="000000"/>
                                <w:sz w:val="32"/>
                                <w:highlight w:val="yellow"/>
                              </w:rPr>
                              <w:t xml:space="preserve"> 2</w:t>
                            </w:r>
                            <w:r>
                              <w:rPr>
                                <w:rFonts w:ascii="Bangla MN" w:hAnsi="Bangla MN" w:cs="Bangla MN"/>
                                <w:color w:val="000000"/>
                                <w:sz w:val="32"/>
                                <w:highlight w:val="yellow"/>
                              </w:rPr>
                              <w:t>1</w:t>
                            </w:r>
                            <w:r w:rsidR="00B13398" w:rsidRPr="00FF4A03">
                              <w:rPr>
                                <w:rFonts w:ascii="Bangla MN" w:hAnsi="Bangla MN" w:cs="Bangla MN"/>
                                <w:color w:val="000000"/>
                                <w:sz w:val="32"/>
                                <w:highlight w:val="yellow"/>
                              </w:rPr>
                              <w:t>, 202</w:t>
                            </w:r>
                            <w:r w:rsidR="00F5798F" w:rsidRPr="00FF4A03">
                              <w:rPr>
                                <w:rFonts w:ascii="Bangla MN" w:hAnsi="Bangla MN" w:cs="Bangla MN"/>
                                <w:color w:val="000000"/>
                                <w:sz w:val="32"/>
                                <w:highlight w:val="yellow"/>
                              </w:rPr>
                              <w:t>1</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5H+QEAAOYDAAAOAAAAZHJzL2Uyb0RvYy54bWysU9uO0zAQfUfiHyy/06TphU3UdIV2VV4W&#13;&#10;WO3CB7iOk1j4xthtUr6eiZOWFt4QfrA8nvHxmePjzX2vFTkK8NKaks5nKSXCcFtJ05T029fduztK&#13;&#10;fGCmYsoaUdKT8PR++/bNpnOFyGxrVSWAIIjxRedK2obgiiTxvBWa+Zl1wmCytqBZwBCapALWIbpW&#13;&#10;SZam66SzUDmwXHiPu49jkm4jfl0LHr7UtReBqJIitxBniPN+mJPthhUNMNdKPtFg/8BCM2nw0gvU&#13;&#10;IwuMHED+BaUlB+ttHWbc6sTWteQi9oDdzNM/unltmROxFxTHu4tM/v/B8s/HZyCyKmlGiWEan+gF&#13;&#10;RWOmUYIsB3k65wusenXPMDTo3ZPl3z0mkpvMEHisIfvuk60Qhh2CjZL0NejhJDZL+qj86aK86APh&#13;&#10;uJlli/UyW1LCMbfO89X7+XB3worzaQc+fBRWk2FRUkCSEZ0dn3wYS88lkaZVstpJpWIAzf5BATky&#13;&#10;dMEujgndX5cpQ7qS5qtsFZFvcv4aIs8XizR6BwnelGkZ0M5K6pLepcOY7lFm0muQaNQ09Pt+kndv&#13;&#10;qxMqB3a0J34nXLQWflLSoTVL6n8cGAhKmOG4XVIe4Bw8hNHNBweyafHcPJI39gPqX8sozfA24x0T&#13;&#10;CzRTFHcy/uDW6zhW/f6e218AAAD//wMAUEsDBBQABgAIAAAAIQDnwf2L5gAAABABAAAPAAAAZHJz&#13;&#10;L2Rvd25yZXYueG1sTI8xT8MwEIV3JP6DdUhsrROahjaNU1WgMLBUlC7d3PiII+JziN3W8OtxJ1hO&#13;&#10;Ot17795XroPp2RlH11kSkE4TYEiNVR21Avbv9WQBzHlJSvaWUMA3OlhXtzelLJS90Bued75lMYRc&#13;&#10;IQVo74eCc9doNNJN7YAUbx92NNLHdWy5GuUlhpuePyRJzo3sKH7QcsAnjc3n7mQE/NQvs5wOQYfX&#13;&#10;r3rY9ss2C9uNEPd34XkVx2YFzGPwfw64MsT+UMViR3si5Vgv4HGep1EqYJLOI8hVkSaLGbCjgGWW&#13;&#10;Aa9K/h+k+gUAAP//AwBQSwECLQAUAAYACAAAACEAtoM4kv4AAADhAQAAEwAAAAAAAAAAAAAAAAAA&#13;&#10;AAAAW0NvbnRlbnRfVHlwZXNdLnhtbFBLAQItABQABgAIAAAAIQA4/SH/1gAAAJQBAAALAAAAAAAA&#13;&#10;AAAAAAAAAC8BAABfcmVscy8ucmVsc1BLAQItABQABgAIAAAAIQBIPo5H+QEAAOYDAAAOAAAAAAAA&#13;&#10;AAAAAAAAAC4CAABkcnMvZTJvRG9jLnhtbFBLAQItABQABgAIAAAAIQDnwf2L5gAAABABAAAPAAAA&#13;&#10;AAAAAAAAAAAAAFMEAABkcnMvZG93bnJldi54bWxQSwUGAAAAAAQABADzAAAAZgUAAAAA&#13;&#10;" strokecolor="#930">
                <v:path arrowok="t"/>
                <v:textbox>
                  <w:txbxContent>
                    <w:p w:rsidR="00750D44" w:rsidRPr="00F5798F" w:rsidRDefault="006B6613">
                      <w:pPr>
                        <w:jc w:val="center"/>
                        <w:rPr>
                          <w:rFonts w:ascii="Bangla MN" w:hAnsi="Bangla MN" w:cs="Bangla MN"/>
                        </w:rPr>
                      </w:pPr>
                      <w:r>
                        <w:rPr>
                          <w:rFonts w:ascii="Bangla MN" w:hAnsi="Bangla MN" w:cs="Bangla MN"/>
                          <w:color w:val="000000"/>
                          <w:sz w:val="32"/>
                          <w:highlight w:val="yellow"/>
                        </w:rPr>
                        <w:t>April</w:t>
                      </w:r>
                      <w:r w:rsidR="00F5798F" w:rsidRPr="00FF4A03">
                        <w:rPr>
                          <w:rFonts w:ascii="Bangla MN" w:hAnsi="Bangla MN" w:cs="Bangla MN"/>
                          <w:color w:val="000000"/>
                          <w:sz w:val="32"/>
                          <w:highlight w:val="yellow"/>
                        </w:rPr>
                        <w:t xml:space="preserve"> 2</w:t>
                      </w:r>
                      <w:r>
                        <w:rPr>
                          <w:rFonts w:ascii="Bangla MN" w:hAnsi="Bangla MN" w:cs="Bangla MN"/>
                          <w:color w:val="000000"/>
                          <w:sz w:val="32"/>
                          <w:highlight w:val="yellow"/>
                        </w:rPr>
                        <w:t>1</w:t>
                      </w:r>
                      <w:r w:rsidR="00B13398" w:rsidRPr="00FF4A03">
                        <w:rPr>
                          <w:rFonts w:ascii="Bangla MN" w:hAnsi="Bangla MN" w:cs="Bangla MN"/>
                          <w:color w:val="000000"/>
                          <w:sz w:val="32"/>
                          <w:highlight w:val="yellow"/>
                        </w:rPr>
                        <w:t>, 202</w:t>
                      </w:r>
                      <w:r w:rsidR="00F5798F" w:rsidRPr="00FF4A03">
                        <w:rPr>
                          <w:rFonts w:ascii="Bangla MN" w:hAnsi="Bangla MN" w:cs="Bangla MN"/>
                          <w:color w:val="000000"/>
                          <w:sz w:val="32"/>
                          <w:highlight w:val="yellow"/>
                        </w:rPr>
                        <w:t>1</w:t>
                      </w:r>
                    </w:p>
                  </w:txbxContent>
                </v:textbox>
              </v:rect>
            </w:pict>
          </mc:Fallback>
        </mc:AlternateContent>
      </w:r>
      <w:r>
        <w:rPr>
          <w:b/>
          <w:sz w:val="22"/>
          <w:szCs w:val="22"/>
        </w:rPr>
        <w:t xml:space="preserve">Chalcombe Court Board of Directors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6B6613">
        <w:rPr>
          <w:b/>
          <w:sz w:val="22"/>
          <w:szCs w:val="22"/>
        </w:rPr>
        <w:t>April</w:t>
      </w:r>
      <w:r w:rsidR="00EA039E">
        <w:rPr>
          <w:b/>
          <w:sz w:val="22"/>
          <w:szCs w:val="22"/>
        </w:rPr>
        <w:t xml:space="preserve"> 2</w:t>
      </w:r>
      <w:r w:rsidR="006B6613">
        <w:rPr>
          <w:b/>
          <w:sz w:val="22"/>
          <w:szCs w:val="22"/>
        </w:rPr>
        <w:t>1</w:t>
      </w:r>
      <w:r w:rsidR="00CB378C">
        <w:rPr>
          <w:b/>
          <w:sz w:val="22"/>
          <w:szCs w:val="22"/>
        </w:rPr>
        <w:t>, 2021</w:t>
      </w:r>
      <w:r>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   Call to Order</w:t>
      </w:r>
    </w:p>
    <w:p w:rsidR="00750D44" w:rsidRPr="00D84C72" w:rsidRDefault="00B13398">
      <w:pPr>
        <w:tabs>
          <w:tab w:val="left" w:pos="360"/>
          <w:tab w:val="left" w:pos="1080"/>
        </w:tabs>
        <w:rPr>
          <w:sz w:val="22"/>
          <w:szCs w:val="22"/>
        </w:rPr>
      </w:pPr>
      <w:r w:rsidRPr="000D2ED0">
        <w:rPr>
          <w:sz w:val="22"/>
          <w:szCs w:val="22"/>
        </w:rPr>
        <w:t xml:space="preserve">The meeting was </w:t>
      </w:r>
      <w:r w:rsidR="007E324B" w:rsidRPr="000D2ED0">
        <w:rPr>
          <w:sz w:val="22"/>
          <w:szCs w:val="22"/>
        </w:rPr>
        <w:t xml:space="preserve">conducted via conference call and was </w:t>
      </w:r>
      <w:r w:rsidRPr="000D2ED0">
        <w:rPr>
          <w:sz w:val="22"/>
          <w:szCs w:val="22"/>
        </w:rPr>
        <w:t>called to order at 6:3</w:t>
      </w:r>
      <w:r w:rsidR="000D2ED0" w:rsidRPr="000D2ED0">
        <w:rPr>
          <w:sz w:val="22"/>
          <w:szCs w:val="22"/>
        </w:rPr>
        <w:t>0</w:t>
      </w:r>
      <w:r w:rsidRPr="000D2ED0">
        <w:rPr>
          <w:sz w:val="22"/>
          <w:szCs w:val="22"/>
        </w:rPr>
        <w:t xml:space="preserve"> p.m.  Board members Mary Ann Hubbard, David Goodrum, </w:t>
      </w:r>
      <w:r w:rsidR="00F5798F" w:rsidRPr="000D2ED0">
        <w:rPr>
          <w:sz w:val="22"/>
          <w:szCs w:val="22"/>
        </w:rPr>
        <w:t xml:space="preserve">Carol Ann Roberts, </w:t>
      </w:r>
      <w:r w:rsidRPr="000D2ED0">
        <w:rPr>
          <w:sz w:val="22"/>
          <w:szCs w:val="22"/>
        </w:rPr>
        <w:t xml:space="preserve">Ronnie </w:t>
      </w:r>
      <w:proofErr w:type="spellStart"/>
      <w:r w:rsidRPr="000D2ED0">
        <w:rPr>
          <w:sz w:val="22"/>
          <w:szCs w:val="22"/>
        </w:rPr>
        <w:t>Armeen</w:t>
      </w:r>
      <w:proofErr w:type="spellEnd"/>
      <w:r w:rsidRPr="000D2ED0">
        <w:rPr>
          <w:sz w:val="22"/>
          <w:szCs w:val="22"/>
        </w:rPr>
        <w:t>, and Gail Stewart were present.</w:t>
      </w:r>
      <w:r w:rsidR="00157826" w:rsidRPr="000D2ED0">
        <w:rPr>
          <w:sz w:val="22"/>
          <w:szCs w:val="22"/>
        </w:rPr>
        <w:t xml:space="preserve">  </w:t>
      </w:r>
      <w:r w:rsidRPr="000D2ED0">
        <w:rPr>
          <w:sz w:val="22"/>
          <w:szCs w:val="22"/>
        </w:rPr>
        <w:t xml:space="preserve">Nicole </w:t>
      </w:r>
      <w:proofErr w:type="spellStart"/>
      <w:r w:rsidRPr="000D2ED0">
        <w:rPr>
          <w:sz w:val="22"/>
          <w:szCs w:val="22"/>
        </w:rPr>
        <w:t>DeRiso</w:t>
      </w:r>
      <w:proofErr w:type="spellEnd"/>
      <w:r w:rsidRPr="000D2ED0">
        <w:rPr>
          <w:sz w:val="22"/>
          <w:szCs w:val="22"/>
        </w:rPr>
        <w:t>, our Cedar Management Group Community Team Leader, was also present.</w:t>
      </w:r>
    </w:p>
    <w:p w:rsidR="00750D44" w:rsidRPr="00D84C72" w:rsidRDefault="00750D44">
      <w:pPr>
        <w:tabs>
          <w:tab w:val="left" w:pos="360"/>
          <w:tab w:val="left" w:pos="1080"/>
        </w:tabs>
        <w:rPr>
          <w:sz w:val="22"/>
          <w:szCs w:val="22"/>
        </w:rPr>
      </w:pPr>
    </w:p>
    <w:p w:rsidR="008F0FAC" w:rsidRPr="00D84C72" w:rsidRDefault="00B13398">
      <w:pPr>
        <w:tabs>
          <w:tab w:val="left" w:pos="360"/>
          <w:tab w:val="left" w:pos="1080"/>
          <w:tab w:val="left" w:pos="6747"/>
        </w:tabs>
        <w:rPr>
          <w:sz w:val="22"/>
          <w:szCs w:val="22"/>
        </w:rPr>
      </w:pPr>
      <w:r w:rsidRPr="00D84C72">
        <w:rPr>
          <w:b/>
          <w:sz w:val="22"/>
          <w:szCs w:val="22"/>
        </w:rPr>
        <w:t>II</w:t>
      </w:r>
      <w:r w:rsidRPr="00D84C72">
        <w:rPr>
          <w:sz w:val="22"/>
          <w:szCs w:val="22"/>
        </w:rPr>
        <w:t xml:space="preserve">.  </w:t>
      </w:r>
      <w:r w:rsidR="007F4429" w:rsidRPr="00D84C72">
        <w:rPr>
          <w:sz w:val="22"/>
          <w:szCs w:val="22"/>
        </w:rPr>
        <w:t xml:space="preserve">Reading and approval of prior meeting minutes: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2C5875">
        <w:rPr>
          <w:sz w:val="22"/>
          <w:szCs w:val="22"/>
        </w:rPr>
        <w:t>March 24</w:t>
      </w:r>
      <w:r w:rsidR="003330B9">
        <w:rPr>
          <w:sz w:val="22"/>
          <w:szCs w:val="22"/>
        </w:rPr>
        <w:t>, 2021</w:t>
      </w:r>
      <w:r w:rsidR="008F0FAC" w:rsidRPr="00D84C72">
        <w:rPr>
          <w:sz w:val="22"/>
          <w:szCs w:val="22"/>
        </w:rPr>
        <w:t xml:space="preserve"> were read</w:t>
      </w:r>
      <w:r w:rsidR="007F4429" w:rsidRPr="00D84C72">
        <w:rPr>
          <w:sz w:val="22"/>
          <w:szCs w:val="22"/>
        </w:rPr>
        <w:t xml:space="preserve"> and reviewed by all Board members</w:t>
      </w:r>
      <w:r w:rsidR="008F0FAC" w:rsidRPr="00D84C72">
        <w:rPr>
          <w:sz w:val="22"/>
          <w:szCs w:val="22"/>
        </w:rPr>
        <w:t xml:space="preserve">.  After a motion </w:t>
      </w:r>
      <w:r w:rsidR="00CB378C">
        <w:rPr>
          <w:sz w:val="22"/>
          <w:szCs w:val="22"/>
        </w:rPr>
        <w:t xml:space="preserve">was made </w:t>
      </w:r>
      <w:r w:rsidR="008F0FAC" w:rsidRPr="00D84C72">
        <w:rPr>
          <w:sz w:val="22"/>
          <w:szCs w:val="22"/>
        </w:rPr>
        <w:t xml:space="preserve">by </w:t>
      </w:r>
      <w:r w:rsidR="002C5875">
        <w:rPr>
          <w:sz w:val="22"/>
          <w:szCs w:val="22"/>
        </w:rPr>
        <w:t xml:space="preserve">Ronnie </w:t>
      </w:r>
      <w:proofErr w:type="spellStart"/>
      <w:r w:rsidR="002C5875">
        <w:rPr>
          <w:sz w:val="22"/>
          <w:szCs w:val="22"/>
        </w:rPr>
        <w:t>Armeen</w:t>
      </w:r>
      <w:proofErr w:type="spellEnd"/>
      <w:r w:rsidR="003330B9">
        <w:rPr>
          <w:sz w:val="22"/>
          <w:szCs w:val="22"/>
        </w:rPr>
        <w:t xml:space="preserve"> </w:t>
      </w:r>
      <w:r w:rsidR="008F0FAC" w:rsidRPr="00D84C72">
        <w:rPr>
          <w:sz w:val="22"/>
          <w:szCs w:val="22"/>
        </w:rPr>
        <w:t xml:space="preserve">and seconded by </w:t>
      </w:r>
      <w:r w:rsidR="002C5875">
        <w:rPr>
          <w:sz w:val="22"/>
          <w:szCs w:val="22"/>
        </w:rPr>
        <w:t>Carol Ann Roberts,</w:t>
      </w:r>
      <w:r w:rsidR="008F0FAC" w:rsidRPr="00D84C72">
        <w:rPr>
          <w:sz w:val="22"/>
          <w:szCs w:val="22"/>
        </w:rPr>
        <w:t xml:space="preserve"> the Minutes were approved by all Board members</w:t>
      </w:r>
      <w:r w:rsidR="0069183E" w:rsidRPr="00D84C72">
        <w:rPr>
          <w:sz w:val="22"/>
          <w:szCs w:val="22"/>
        </w:rPr>
        <w:t>.</w:t>
      </w:r>
    </w:p>
    <w:p w:rsidR="00750D44" w:rsidRPr="00D84C72" w:rsidRDefault="00750D44">
      <w:pPr>
        <w:tabs>
          <w:tab w:val="left" w:pos="360"/>
          <w:tab w:val="left" w:pos="1080"/>
        </w:tabs>
        <w:rPr>
          <w:b/>
          <w:sz w:val="22"/>
          <w:szCs w:val="22"/>
        </w:rPr>
      </w:pPr>
    </w:p>
    <w:p w:rsidR="00750D44" w:rsidRPr="00D84C72" w:rsidRDefault="00B13398">
      <w:pPr>
        <w:tabs>
          <w:tab w:val="left" w:pos="360"/>
          <w:tab w:val="left" w:pos="1080"/>
        </w:tabs>
        <w:rPr>
          <w:sz w:val="22"/>
          <w:szCs w:val="22"/>
        </w:rPr>
      </w:pPr>
      <w:r w:rsidRPr="00D84C72">
        <w:rPr>
          <w:b/>
          <w:sz w:val="22"/>
          <w:szCs w:val="22"/>
        </w:rPr>
        <w:t>III</w:t>
      </w:r>
      <w:r w:rsidRPr="00D84C72">
        <w:rPr>
          <w:sz w:val="22"/>
          <w:szCs w:val="22"/>
        </w:rPr>
        <w:t xml:space="preserve">. </w:t>
      </w:r>
      <w:r w:rsidRPr="00D84C72">
        <w:rPr>
          <w:b/>
          <w:sz w:val="22"/>
          <w:szCs w:val="22"/>
        </w:rPr>
        <w:t>Treasurer’s Report</w:t>
      </w:r>
    </w:p>
    <w:p w:rsidR="00750D44" w:rsidRPr="00D84C72" w:rsidRDefault="00B13398">
      <w:pPr>
        <w:tabs>
          <w:tab w:val="left" w:pos="360"/>
          <w:tab w:val="left" w:pos="1080"/>
        </w:tabs>
        <w:rPr>
          <w:sz w:val="22"/>
          <w:szCs w:val="22"/>
        </w:rPr>
      </w:pPr>
      <w:r w:rsidRPr="00D84C72">
        <w:rPr>
          <w:sz w:val="22"/>
          <w:szCs w:val="22"/>
        </w:rPr>
        <w:t>The treasurer’s report was presented.</w:t>
      </w:r>
      <w:r w:rsidR="007F4429" w:rsidRPr="00D84C72">
        <w:rPr>
          <w:sz w:val="22"/>
          <w:szCs w:val="22"/>
        </w:rPr>
        <w:t xml:space="preserve">  </w:t>
      </w:r>
      <w:r w:rsidR="0065236F" w:rsidRPr="0037071C">
        <w:rPr>
          <w:b/>
          <w:sz w:val="22"/>
          <w:szCs w:val="22"/>
          <w:highlight w:val="yellow"/>
        </w:rPr>
        <w:t xml:space="preserve">For the month of </w:t>
      </w:r>
      <w:r w:rsidR="006B6613">
        <w:rPr>
          <w:b/>
          <w:sz w:val="22"/>
          <w:szCs w:val="22"/>
          <w:highlight w:val="yellow"/>
        </w:rPr>
        <w:t>March</w:t>
      </w:r>
      <w:r w:rsidR="0065236F" w:rsidRPr="0037071C">
        <w:rPr>
          <w:b/>
          <w:sz w:val="22"/>
          <w:szCs w:val="22"/>
          <w:highlight w:val="yellow"/>
        </w:rPr>
        <w:t xml:space="preserve"> 202</w:t>
      </w:r>
      <w:r w:rsidR="000D2ED0">
        <w:rPr>
          <w:b/>
          <w:sz w:val="22"/>
          <w:szCs w:val="22"/>
          <w:highlight w:val="yellow"/>
        </w:rPr>
        <w:t>1</w:t>
      </w:r>
      <w:r w:rsidR="0065236F" w:rsidRPr="0037071C">
        <w:rPr>
          <w:b/>
          <w:sz w:val="22"/>
          <w:szCs w:val="22"/>
          <w:highlight w:val="yellow"/>
        </w:rPr>
        <w:t>: revenues</w:t>
      </w:r>
      <w:r w:rsidR="0065236F" w:rsidRPr="0037071C">
        <w:rPr>
          <w:sz w:val="22"/>
          <w:szCs w:val="22"/>
          <w:highlight w:val="yellow"/>
        </w:rPr>
        <w:t>: $</w:t>
      </w:r>
      <w:r w:rsidR="006B6613">
        <w:rPr>
          <w:sz w:val="22"/>
          <w:szCs w:val="22"/>
          <w:highlight w:val="yellow"/>
        </w:rPr>
        <w:t>23,919</w:t>
      </w:r>
      <w:r w:rsidR="0065236F" w:rsidRPr="0037071C">
        <w:rPr>
          <w:sz w:val="22"/>
          <w:szCs w:val="22"/>
          <w:highlight w:val="yellow"/>
        </w:rPr>
        <w:t>; expenses: $</w:t>
      </w:r>
      <w:r w:rsidR="006B6613">
        <w:rPr>
          <w:sz w:val="22"/>
          <w:szCs w:val="22"/>
          <w:highlight w:val="yellow"/>
        </w:rPr>
        <w:t>30,193</w:t>
      </w:r>
      <w:r w:rsidR="0065236F" w:rsidRPr="0037071C">
        <w:rPr>
          <w:sz w:val="22"/>
          <w:szCs w:val="22"/>
          <w:highlight w:val="yellow"/>
        </w:rPr>
        <w:t xml:space="preserve">; and net </w:t>
      </w:r>
      <w:r w:rsidR="006B6613">
        <w:rPr>
          <w:sz w:val="22"/>
          <w:szCs w:val="22"/>
          <w:highlight w:val="yellow"/>
        </w:rPr>
        <w:t>loss</w:t>
      </w:r>
      <w:r w:rsidR="0065236F" w:rsidRPr="0037071C">
        <w:rPr>
          <w:sz w:val="22"/>
          <w:szCs w:val="22"/>
          <w:highlight w:val="yellow"/>
        </w:rPr>
        <w:t xml:space="preserve">: </w:t>
      </w:r>
      <w:r w:rsidR="006B6613">
        <w:rPr>
          <w:sz w:val="22"/>
          <w:szCs w:val="22"/>
          <w:highlight w:val="yellow"/>
        </w:rPr>
        <w:t>(</w:t>
      </w:r>
      <w:r w:rsidR="0065236F" w:rsidRPr="0037071C">
        <w:rPr>
          <w:sz w:val="22"/>
          <w:szCs w:val="22"/>
          <w:highlight w:val="yellow"/>
        </w:rPr>
        <w:t>$</w:t>
      </w:r>
      <w:r w:rsidR="006B6613">
        <w:rPr>
          <w:sz w:val="22"/>
          <w:szCs w:val="22"/>
          <w:highlight w:val="yellow"/>
        </w:rPr>
        <w:t>6,274).</w:t>
      </w:r>
      <w:r w:rsidR="0065236F" w:rsidRPr="0037071C">
        <w:rPr>
          <w:sz w:val="22"/>
          <w:szCs w:val="22"/>
          <w:highlight w:val="yellow"/>
        </w:rPr>
        <w:t xml:space="preserve">  </w:t>
      </w:r>
      <w:r w:rsidR="0065236F" w:rsidRPr="0037071C">
        <w:rPr>
          <w:b/>
          <w:sz w:val="22"/>
          <w:szCs w:val="22"/>
          <w:highlight w:val="yellow"/>
        </w:rPr>
        <w:t xml:space="preserve">Year-to-date through </w:t>
      </w:r>
      <w:r w:rsidR="006B6613">
        <w:rPr>
          <w:b/>
          <w:sz w:val="22"/>
          <w:szCs w:val="22"/>
          <w:highlight w:val="yellow"/>
        </w:rPr>
        <w:t>March</w:t>
      </w:r>
      <w:r w:rsidR="0065236F" w:rsidRPr="0037071C">
        <w:rPr>
          <w:b/>
          <w:sz w:val="22"/>
          <w:szCs w:val="22"/>
          <w:highlight w:val="yellow"/>
        </w:rPr>
        <w:t xml:space="preserve"> 202</w:t>
      </w:r>
      <w:r w:rsidR="000D2ED0">
        <w:rPr>
          <w:b/>
          <w:sz w:val="22"/>
          <w:szCs w:val="22"/>
          <w:highlight w:val="yellow"/>
        </w:rPr>
        <w:t>1</w:t>
      </w:r>
      <w:r w:rsidR="0065236F" w:rsidRPr="0037071C">
        <w:rPr>
          <w:sz w:val="22"/>
          <w:szCs w:val="22"/>
          <w:highlight w:val="yellow"/>
        </w:rPr>
        <w:t>: revenues: $</w:t>
      </w:r>
      <w:r w:rsidR="006B6613">
        <w:rPr>
          <w:sz w:val="22"/>
          <w:szCs w:val="22"/>
          <w:highlight w:val="yellow"/>
        </w:rPr>
        <w:t>74,991</w:t>
      </w:r>
      <w:r w:rsidR="0065236F" w:rsidRPr="0037071C">
        <w:rPr>
          <w:sz w:val="22"/>
          <w:szCs w:val="22"/>
          <w:highlight w:val="yellow"/>
        </w:rPr>
        <w:t>; expenses: $</w:t>
      </w:r>
      <w:r w:rsidR="006B6613">
        <w:rPr>
          <w:sz w:val="22"/>
          <w:szCs w:val="22"/>
          <w:highlight w:val="yellow"/>
        </w:rPr>
        <w:t>74,568</w:t>
      </w:r>
      <w:r w:rsidR="0065236F" w:rsidRPr="0037071C">
        <w:rPr>
          <w:sz w:val="22"/>
          <w:szCs w:val="22"/>
          <w:highlight w:val="yellow"/>
        </w:rPr>
        <w:t xml:space="preserve">; net </w:t>
      </w:r>
      <w:r w:rsidR="006D30D8">
        <w:rPr>
          <w:sz w:val="22"/>
          <w:szCs w:val="22"/>
          <w:highlight w:val="yellow"/>
        </w:rPr>
        <w:t>gain</w:t>
      </w:r>
      <w:r w:rsidR="0065236F" w:rsidRPr="0037071C">
        <w:rPr>
          <w:sz w:val="22"/>
          <w:szCs w:val="22"/>
          <w:highlight w:val="yellow"/>
        </w:rPr>
        <w:t xml:space="preserve">: </w:t>
      </w:r>
      <w:r w:rsidR="00605E86">
        <w:rPr>
          <w:sz w:val="22"/>
          <w:szCs w:val="22"/>
          <w:highlight w:val="yellow"/>
        </w:rPr>
        <w:t>$</w:t>
      </w:r>
      <w:r w:rsidR="006B6613">
        <w:rPr>
          <w:sz w:val="22"/>
          <w:szCs w:val="22"/>
          <w:highlight w:val="yellow"/>
        </w:rPr>
        <w:t>423</w:t>
      </w:r>
      <w:r w:rsidR="0065236F" w:rsidRPr="0037071C">
        <w:rPr>
          <w:sz w:val="22"/>
          <w:szCs w:val="22"/>
          <w:highlight w:val="yellow"/>
        </w:rPr>
        <w:t xml:space="preserve">; and </w:t>
      </w:r>
      <w:r w:rsidR="0065236F" w:rsidRPr="0037071C">
        <w:rPr>
          <w:b/>
          <w:sz w:val="22"/>
          <w:szCs w:val="22"/>
          <w:highlight w:val="yellow"/>
        </w:rPr>
        <w:t>total cash assets</w:t>
      </w:r>
      <w:r w:rsidR="0065236F" w:rsidRPr="0037071C">
        <w:rPr>
          <w:sz w:val="22"/>
          <w:szCs w:val="22"/>
          <w:highlight w:val="yellow"/>
        </w:rPr>
        <w:t>: $</w:t>
      </w:r>
      <w:r w:rsidR="006B6613">
        <w:rPr>
          <w:sz w:val="22"/>
          <w:szCs w:val="22"/>
          <w:highlight w:val="yellow"/>
        </w:rPr>
        <w:t>106,959.53</w:t>
      </w:r>
      <w:r w:rsidR="0065236F" w:rsidRPr="0037071C">
        <w:rPr>
          <w:sz w:val="22"/>
          <w:szCs w:val="22"/>
          <w:highlight w:val="yellow"/>
        </w:rPr>
        <w:t>.</w:t>
      </w:r>
      <w:r w:rsidR="0065236F" w:rsidRPr="00D84C72">
        <w:rPr>
          <w:sz w:val="22"/>
          <w:szCs w:val="22"/>
        </w:rPr>
        <w:t xml:space="preserve">  </w:t>
      </w:r>
      <w:r w:rsidRPr="00D84C72">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B13398">
      <w:pPr>
        <w:tabs>
          <w:tab w:val="left" w:pos="360"/>
          <w:tab w:val="left" w:pos="1080"/>
        </w:tabs>
        <w:rPr>
          <w:sz w:val="22"/>
          <w:szCs w:val="22"/>
        </w:rPr>
      </w:pPr>
      <w:r w:rsidRPr="00D84C72">
        <w:rPr>
          <w:b/>
          <w:sz w:val="22"/>
          <w:szCs w:val="22"/>
        </w:rPr>
        <w:t>Insurance Update</w:t>
      </w:r>
      <w:r w:rsidRPr="00D84C72">
        <w:rPr>
          <w:sz w:val="22"/>
          <w:szCs w:val="22"/>
        </w:rPr>
        <w:t xml:space="preserve">:  </w:t>
      </w:r>
      <w:r w:rsidR="00EF42D0" w:rsidRPr="00D84C72">
        <w:rPr>
          <w:sz w:val="22"/>
          <w:szCs w:val="22"/>
        </w:rPr>
        <w:t xml:space="preserve">The </w:t>
      </w:r>
      <w:r w:rsidR="00536810" w:rsidRPr="00D84C72">
        <w:rPr>
          <w:sz w:val="22"/>
          <w:szCs w:val="22"/>
        </w:rPr>
        <w:t xml:space="preserve">master insurance policy </w:t>
      </w:r>
      <w:r w:rsidR="00EF42D0" w:rsidRPr="00D84C72">
        <w:rPr>
          <w:sz w:val="22"/>
          <w:szCs w:val="22"/>
        </w:rPr>
        <w:t>premium</w:t>
      </w:r>
      <w:r w:rsidR="00AE2247" w:rsidRPr="00D84C72">
        <w:rPr>
          <w:sz w:val="22"/>
          <w:szCs w:val="22"/>
        </w:rPr>
        <w:t xml:space="preserve"> for the period covering November 17, 2020 through November 17, 2021 is $46,173.67</w:t>
      </w:r>
      <w:r w:rsidR="00EF42D0" w:rsidRPr="00D84C72">
        <w:rPr>
          <w:sz w:val="22"/>
          <w:szCs w:val="22"/>
        </w:rPr>
        <w:t xml:space="preserve">.  </w:t>
      </w:r>
      <w:r w:rsidRPr="00D84C72">
        <w:rPr>
          <w:sz w:val="22"/>
          <w:szCs w:val="22"/>
        </w:rPr>
        <w:t>Due to our large number of claims for water damages in our community, our master policy has a $15,000 deductible for covered water-related claims and a $5,000 deductible for all other covered claims.  It is very important for hom</w:t>
      </w:r>
      <w:r>
        <w:rPr>
          <w:sz w:val="22"/>
          <w:szCs w:val="22"/>
        </w:rPr>
        <w:t xml:space="preserve">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sidRPr="00605E86">
        <w:rPr>
          <w:b/>
          <w:sz w:val="22"/>
          <w:szCs w:val="22"/>
        </w:rPr>
        <w:t>IV</w:t>
      </w:r>
      <w:r w:rsidRPr="00EB0F0B">
        <w:rPr>
          <w:sz w:val="22"/>
          <w:szCs w:val="22"/>
        </w:rPr>
        <w:t>.</w:t>
      </w:r>
      <w:r w:rsidRPr="00EB0F0B">
        <w:rPr>
          <w:b/>
          <w:sz w:val="22"/>
          <w:szCs w:val="22"/>
        </w:rPr>
        <w:t xml:space="preserve">  Standing Committee and/or Special Topics Reports</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For pool issues call Mike Molle at Aqua Tech (704-975-2530).</w:t>
      </w:r>
    </w:p>
    <w:p w:rsidR="00750D44" w:rsidRDefault="00B13398">
      <w:pPr>
        <w:numPr>
          <w:ilvl w:val="1"/>
          <w:numId w:val="3"/>
        </w:numPr>
        <w:tabs>
          <w:tab w:val="left" w:pos="360"/>
          <w:tab w:val="num" w:pos="720"/>
          <w:tab w:val="left" w:pos="990"/>
        </w:tabs>
        <w:ind w:left="720"/>
        <w:rPr>
          <w:sz w:val="22"/>
          <w:szCs w:val="22"/>
        </w:rPr>
      </w:pPr>
      <w:r>
        <w:rPr>
          <w:sz w:val="22"/>
          <w:szCs w:val="22"/>
        </w:rPr>
        <w:t>Pool Keys – Only one pool key is issued per condo.  If you need a pool key contact CMG.  New keys are $8.50, and replacement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FB2EEB" w:rsidRDefault="00B13398" w:rsidP="0065236F">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 xml:space="preserve">Auto Violations –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lastRenderedPageBreak/>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629E3" w:rsidRDefault="00B13398">
      <w:pPr>
        <w:tabs>
          <w:tab w:val="left" w:pos="360"/>
          <w:tab w:val="left" w:pos="1080"/>
        </w:tabs>
        <w:ind w:firstLine="360"/>
        <w:rPr>
          <w:sz w:val="22"/>
          <w:szCs w:val="22"/>
        </w:rPr>
      </w:pPr>
      <w:r>
        <w:rPr>
          <w:sz w:val="22"/>
          <w:szCs w:val="22"/>
        </w:rPr>
        <w:t>E</w:t>
      </w:r>
      <w:r>
        <w:rPr>
          <w:b/>
          <w:sz w:val="22"/>
          <w:szCs w:val="22"/>
        </w:rPr>
        <w:t>.   Safety</w:t>
      </w:r>
    </w:p>
    <w:p w:rsidR="006629E3" w:rsidRDefault="006629E3" w:rsidP="006629E3">
      <w:pPr>
        <w:tabs>
          <w:tab w:val="left" w:pos="360"/>
          <w:tab w:val="left" w:pos="720"/>
        </w:tabs>
        <w:ind w:firstLine="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6629E3">
      <w:pPr>
        <w:tabs>
          <w:tab w:val="left" w:pos="360"/>
          <w:tab w:val="left" w:pos="720"/>
        </w:tabs>
        <w:ind w:firstLine="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00FE20C4">
        <w:rPr>
          <w:b/>
          <w:sz w:val="22"/>
          <w:szCs w:val="22"/>
        </w:rPr>
        <w:t xml:space="preserve">  </w:t>
      </w:r>
      <w:r w:rsidR="00FE20C4" w:rsidRPr="000D2ED0">
        <w:rPr>
          <w:b/>
          <w:sz w:val="22"/>
          <w:szCs w:val="22"/>
          <w:u w:val="single"/>
        </w:rPr>
        <w:t>2021</w:t>
      </w:r>
      <w:r w:rsidR="00FE20C4" w:rsidRPr="000D2ED0">
        <w:rPr>
          <w:b/>
          <w:sz w:val="22"/>
          <w:szCs w:val="22"/>
        </w:rPr>
        <w:t xml:space="preserve">: </w:t>
      </w:r>
      <w:r w:rsidR="00FE20C4" w:rsidRPr="000D2ED0">
        <w:rPr>
          <w:sz w:val="22"/>
          <w:szCs w:val="22"/>
        </w:rPr>
        <w:t>There is no special assessment for 2021 due to the fact that an annual meeting could not be held in 2020 because of Covid-19 restrictions.</w:t>
      </w:r>
      <w:r w:rsidR="007F4429" w:rsidRPr="000D2ED0">
        <w:rPr>
          <w:b/>
          <w:sz w:val="22"/>
          <w:szCs w:val="22"/>
        </w:rPr>
        <w:t xml:space="preserve">  </w:t>
      </w:r>
      <w:r w:rsidR="007F4429" w:rsidRPr="000D2ED0">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Pr>
          <w:b/>
          <w:sz w:val="22"/>
          <w:szCs w:val="22"/>
        </w:rPr>
        <w:t xml:space="preserve">  </w:t>
      </w:r>
      <w:r>
        <w:rPr>
          <w:b/>
          <w:sz w:val="22"/>
          <w:szCs w:val="22"/>
          <w:u w:val="single"/>
        </w:rPr>
        <w:t>2019</w:t>
      </w:r>
      <w:r>
        <w:rPr>
          <w:b/>
          <w:sz w:val="22"/>
          <w:szCs w:val="22"/>
        </w:rPr>
        <w:t>:</w:t>
      </w:r>
      <w:r>
        <w:rPr>
          <w:sz w:val="22"/>
          <w:szCs w:val="22"/>
        </w:rPr>
        <w:t xml:space="preserve"> $45,000 for repaving the parking lot.</w:t>
      </w:r>
      <w:r>
        <w:rPr>
          <w:b/>
          <w:sz w:val="22"/>
          <w:szCs w:val="22"/>
        </w:rPr>
        <w:t xml:space="preserve"> </w:t>
      </w:r>
      <w:r>
        <w:rPr>
          <w:sz w:val="22"/>
          <w:szCs w:val="22"/>
        </w:rPr>
        <w:t xml:space="preserve"> </w:t>
      </w:r>
      <w:r>
        <w:rPr>
          <w:b/>
          <w:sz w:val="22"/>
          <w:szCs w:val="22"/>
          <w:u w:val="single"/>
        </w:rPr>
        <w:t>2018</w:t>
      </w:r>
      <w:r>
        <w:rPr>
          <w:sz w:val="22"/>
          <w:szCs w:val="22"/>
        </w:rPr>
        <w:t xml:space="preserve">: $45,000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501742" w:rsidRPr="00501742" w:rsidRDefault="00B13398" w:rsidP="00501742">
      <w:pPr>
        <w:pStyle w:val="ListParagraph"/>
        <w:numPr>
          <w:ilvl w:val="0"/>
          <w:numId w:val="17"/>
        </w:numPr>
        <w:rPr>
          <w:sz w:val="22"/>
          <w:szCs w:val="22"/>
        </w:rPr>
      </w:pPr>
      <w:r w:rsidRPr="001E37D4">
        <w:rPr>
          <w:b/>
          <w:sz w:val="22"/>
          <w:szCs w:val="22"/>
        </w:rPr>
        <w:t>Pool/Clubhouse</w:t>
      </w:r>
      <w:r w:rsidRPr="001E37D4">
        <w:rPr>
          <w:sz w:val="22"/>
          <w:szCs w:val="22"/>
        </w:rPr>
        <w:t xml:space="preserve">:  </w:t>
      </w:r>
      <w:r w:rsidR="004A48C1" w:rsidRPr="004A48C1">
        <w:rPr>
          <w:sz w:val="22"/>
          <w:szCs w:val="22"/>
          <w:highlight w:val="yellow"/>
        </w:rPr>
        <w:t>The pool open</w:t>
      </w:r>
      <w:r w:rsidR="007C43ED">
        <w:rPr>
          <w:sz w:val="22"/>
          <w:szCs w:val="22"/>
          <w:highlight w:val="yellow"/>
        </w:rPr>
        <w:t>ed</w:t>
      </w:r>
      <w:r w:rsidR="004A48C1" w:rsidRPr="004A48C1">
        <w:rPr>
          <w:sz w:val="22"/>
          <w:szCs w:val="22"/>
          <w:highlight w:val="yellow"/>
        </w:rPr>
        <w:t xml:space="preserve"> on May 1</w:t>
      </w:r>
      <w:r w:rsidR="007C43ED">
        <w:rPr>
          <w:sz w:val="22"/>
          <w:szCs w:val="22"/>
          <w:highlight w:val="yellow"/>
        </w:rPr>
        <w:t>5</w:t>
      </w:r>
      <w:r w:rsidR="004A48C1">
        <w:rPr>
          <w:sz w:val="22"/>
          <w:szCs w:val="22"/>
          <w:highlight w:val="yellow"/>
        </w:rPr>
        <w:t xml:space="preserve"> and, barring no unforeseen events, will remain open through September 30, 2021</w:t>
      </w:r>
      <w:r w:rsidR="007C43ED">
        <w:rPr>
          <w:sz w:val="22"/>
          <w:szCs w:val="22"/>
          <w:highlight w:val="yellow"/>
        </w:rPr>
        <w:t xml:space="preserve">.  Replacing tubing for the rainbow chlorinator ($102.60).  Installing updated </w:t>
      </w:r>
      <w:proofErr w:type="spellStart"/>
      <w:r w:rsidR="007C43ED">
        <w:rPr>
          <w:sz w:val="22"/>
          <w:szCs w:val="22"/>
          <w:highlight w:val="yellow"/>
        </w:rPr>
        <w:t>Covid</w:t>
      </w:r>
      <w:proofErr w:type="spellEnd"/>
      <w:r w:rsidR="007C43ED">
        <w:rPr>
          <w:sz w:val="22"/>
          <w:szCs w:val="22"/>
          <w:highlight w:val="yellow"/>
        </w:rPr>
        <w:t xml:space="preserve"> signage ($40).  Adding new bond</w:t>
      </w:r>
      <w:r w:rsidR="00D85DDA">
        <w:rPr>
          <w:sz w:val="22"/>
          <w:szCs w:val="22"/>
          <w:highlight w:val="yellow"/>
        </w:rPr>
        <w:t>ing</w:t>
      </w:r>
      <w:r w:rsidR="007C43ED">
        <w:rPr>
          <w:sz w:val="22"/>
          <w:szCs w:val="22"/>
          <w:highlight w:val="yellow"/>
        </w:rPr>
        <w:t xml:space="preserve"> wire to the pool pump and installing a new ladder and rail anchors per OSHA requirements ($4,400).  </w:t>
      </w:r>
    </w:p>
    <w:p w:rsidR="004A48C1" w:rsidRDefault="008E7750" w:rsidP="004A48C1">
      <w:pPr>
        <w:pStyle w:val="ListParagraph"/>
        <w:ind w:left="700"/>
        <w:rPr>
          <w:sz w:val="22"/>
          <w:szCs w:val="22"/>
        </w:rPr>
      </w:pPr>
      <w:r w:rsidRPr="00D84C72">
        <w:rPr>
          <w:sz w:val="22"/>
          <w:szCs w:val="22"/>
        </w:rPr>
        <w:t>S</w:t>
      </w:r>
      <w:r w:rsidR="00B13398" w:rsidRPr="00D84C72">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FF4A03" w:rsidRDefault="004A48C1" w:rsidP="00FF4A03">
      <w:pPr>
        <w:pStyle w:val="ListParagraph"/>
        <w:numPr>
          <w:ilvl w:val="0"/>
          <w:numId w:val="17"/>
        </w:numPr>
        <w:rPr>
          <w:sz w:val="22"/>
          <w:szCs w:val="22"/>
        </w:rPr>
      </w:pPr>
      <w:r>
        <w:rPr>
          <w:b/>
          <w:sz w:val="22"/>
          <w:szCs w:val="22"/>
        </w:rPr>
        <w:t xml:space="preserve"> </w:t>
      </w:r>
      <w:r w:rsidR="00B13398" w:rsidRPr="004A48C1">
        <w:rPr>
          <w:b/>
          <w:sz w:val="22"/>
          <w:szCs w:val="22"/>
        </w:rPr>
        <w:t>Water/</w:t>
      </w:r>
      <w:r w:rsidR="00CE2A9D" w:rsidRPr="004A48C1">
        <w:rPr>
          <w:b/>
          <w:sz w:val="22"/>
          <w:szCs w:val="22"/>
        </w:rPr>
        <w:t>R</w:t>
      </w:r>
      <w:r w:rsidR="00B13398" w:rsidRPr="004A48C1">
        <w:rPr>
          <w:b/>
          <w:sz w:val="22"/>
          <w:szCs w:val="22"/>
        </w:rPr>
        <w:t xml:space="preserve">oof </w:t>
      </w:r>
      <w:r w:rsidR="00CE2A9D" w:rsidRPr="004A48C1">
        <w:rPr>
          <w:b/>
          <w:sz w:val="22"/>
          <w:szCs w:val="22"/>
        </w:rPr>
        <w:t>I</w:t>
      </w:r>
      <w:r w:rsidR="00B13398" w:rsidRPr="004A48C1">
        <w:rPr>
          <w:b/>
          <w:sz w:val="22"/>
          <w:szCs w:val="22"/>
        </w:rPr>
        <w:t>ssues</w:t>
      </w:r>
      <w:r w:rsidR="00B13398" w:rsidRPr="004A48C1">
        <w:rPr>
          <w:sz w:val="22"/>
          <w:szCs w:val="22"/>
        </w:rPr>
        <w:t>:</w:t>
      </w:r>
      <w:r w:rsidR="007C43ED">
        <w:rPr>
          <w:sz w:val="22"/>
          <w:szCs w:val="22"/>
        </w:rPr>
        <w:t xml:space="preserve">  </w:t>
      </w:r>
      <w:r w:rsidR="007C43ED" w:rsidRPr="007C43ED">
        <w:rPr>
          <w:sz w:val="22"/>
          <w:szCs w:val="22"/>
          <w:highlight w:val="yellow"/>
        </w:rPr>
        <w:t>In</w:t>
      </w:r>
      <w:r w:rsidR="007C43ED">
        <w:rPr>
          <w:sz w:val="22"/>
          <w:szCs w:val="22"/>
          <w:highlight w:val="yellow"/>
        </w:rPr>
        <w:t>terior repairs at 5007-H caused by a roof leak ($785).  Investigating and proposing next steps for repair of a water leak at 5011-Q ($465.47).  Investigating water spigot at 5007 ($63.28).  Repairing water spigot at 5007 ($197.34)</w:t>
      </w:r>
      <w:r w:rsidR="007C43ED" w:rsidRPr="007C43ED">
        <w:rPr>
          <w:sz w:val="22"/>
          <w:szCs w:val="22"/>
          <w:highlight w:val="yellow"/>
        </w:rPr>
        <w:t>.</w:t>
      </w:r>
      <w:r w:rsidR="007C43ED">
        <w:rPr>
          <w:sz w:val="22"/>
          <w:szCs w:val="22"/>
        </w:rPr>
        <w:t xml:space="preserve">  </w:t>
      </w:r>
      <w:r w:rsidR="00FF4A03">
        <w:rPr>
          <w:sz w:val="22"/>
          <w:szCs w:val="22"/>
        </w:rPr>
        <w:t xml:space="preserve">  </w:t>
      </w:r>
      <w:r w:rsidR="00FF4A03">
        <w:rPr>
          <w:i/>
          <w:sz w:val="22"/>
          <w:szCs w:val="22"/>
        </w:rPr>
        <w:t>Residents are reminded to report water/gutter issues to CMG.</w:t>
      </w:r>
      <w:r w:rsidR="00B13398" w:rsidRPr="004A48C1">
        <w:rPr>
          <w:sz w:val="22"/>
          <w:szCs w:val="22"/>
        </w:rPr>
        <w:t xml:space="preserve"> </w:t>
      </w:r>
      <w:r w:rsidR="00F049E3" w:rsidRPr="004A48C1">
        <w:rPr>
          <w:sz w:val="22"/>
          <w:szCs w:val="22"/>
        </w:rPr>
        <w:t xml:space="preserve"> </w:t>
      </w:r>
    </w:p>
    <w:p w:rsidR="00750D44" w:rsidRDefault="00B13398">
      <w:pPr>
        <w:tabs>
          <w:tab w:val="left" w:pos="360"/>
          <w:tab w:val="left" w:pos="1080"/>
        </w:tabs>
        <w:rPr>
          <w:sz w:val="22"/>
          <w:szCs w:val="22"/>
          <w:highlight w:val="yellow"/>
        </w:rPr>
      </w:pPr>
      <w:r w:rsidRPr="00D84C72">
        <w:rPr>
          <w:b/>
          <w:i/>
          <w:sz w:val="22"/>
          <w:szCs w:val="22"/>
          <w:u w:val="single"/>
        </w:rPr>
        <w:t xml:space="preserve">PLEASE BE RESPONSIBLE AND HAVE YOUR HVAC SYSTEM AND </w:t>
      </w:r>
      <w:r w:rsidR="00FF4A03">
        <w:rPr>
          <w:b/>
          <w:i/>
          <w:sz w:val="22"/>
          <w:szCs w:val="22"/>
          <w:u w:val="single"/>
        </w:rPr>
        <w:t xml:space="preserve">YOUR </w:t>
      </w:r>
      <w:r w:rsidRPr="00D84C72">
        <w:rPr>
          <w:b/>
          <w:i/>
          <w:sz w:val="22"/>
          <w:szCs w:val="22"/>
          <w:u w:val="single"/>
        </w:rPr>
        <w:t>WATER HEATER INSPECTED ANNUALLY</w:t>
      </w:r>
      <w:r w:rsidR="00FF4A03" w:rsidRPr="00FF4A03">
        <w:rPr>
          <w:b/>
          <w:i/>
          <w:sz w:val="22"/>
          <w:szCs w:val="22"/>
          <w:u w:val="single"/>
        </w:rPr>
        <w:t xml:space="preserve"> AND REPLACED IF OLDER THAN TEN YEARS</w:t>
      </w:r>
      <w:r w:rsidR="00FF4A03">
        <w:rPr>
          <w:sz w:val="22"/>
          <w:szCs w:val="22"/>
        </w:rPr>
        <w:t>.</w:t>
      </w:r>
      <w:r w:rsidRPr="00D84C72">
        <w:rPr>
          <w:sz w:val="22"/>
          <w:szCs w:val="22"/>
        </w:rPr>
        <w:t xml:space="preserve"> </w:t>
      </w:r>
      <w:r w:rsidR="00FF4A03">
        <w:rPr>
          <w:sz w:val="22"/>
          <w:szCs w:val="22"/>
        </w:rPr>
        <w:t xml:space="preserve"> </w:t>
      </w:r>
      <w:r>
        <w:rPr>
          <w:sz w:val="22"/>
          <w:szCs w:val="22"/>
        </w:rPr>
        <w:t xml:space="preserve">Too many leaks have been occurring at Chalcombe Court, causing a risk that our Travelers master insurance policy will be dropped.  This would have consequences for </w:t>
      </w:r>
      <w:r>
        <w:rPr>
          <w:sz w:val="22"/>
          <w:szCs w:val="22"/>
        </w:rPr>
        <w:lastRenderedPageBreak/>
        <w:t xml:space="preserve">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p>
    <w:p w:rsidR="001E37D4" w:rsidRPr="00D84C72" w:rsidRDefault="00B13398" w:rsidP="00A7612B">
      <w:pPr>
        <w:pStyle w:val="ListParagraph"/>
        <w:numPr>
          <w:ilvl w:val="0"/>
          <w:numId w:val="3"/>
        </w:numPr>
        <w:tabs>
          <w:tab w:val="left" w:pos="360"/>
          <w:tab w:val="left" w:pos="1080"/>
        </w:tabs>
        <w:rPr>
          <w:sz w:val="22"/>
          <w:szCs w:val="22"/>
        </w:rPr>
      </w:pPr>
      <w:r w:rsidRPr="00A7612B">
        <w:rPr>
          <w:b/>
          <w:sz w:val="22"/>
          <w:szCs w:val="22"/>
        </w:rPr>
        <w:t>Carpentry/painting/electrical</w:t>
      </w:r>
      <w:r w:rsidRPr="00D84C72">
        <w:rPr>
          <w:sz w:val="22"/>
          <w:szCs w:val="22"/>
        </w:rPr>
        <w:t>:</w:t>
      </w:r>
      <w:r w:rsidR="001C3B66" w:rsidRPr="00D84C72">
        <w:rPr>
          <w:sz w:val="22"/>
          <w:szCs w:val="22"/>
        </w:rPr>
        <w:t xml:space="preserve"> </w:t>
      </w:r>
      <w:r w:rsidR="001E37D4" w:rsidRPr="00D84C72">
        <w:rPr>
          <w:sz w:val="22"/>
          <w:szCs w:val="22"/>
        </w:rPr>
        <w:t xml:space="preserve"> </w:t>
      </w:r>
    </w:p>
    <w:p w:rsidR="00A7612B" w:rsidRPr="00FB2EEB" w:rsidRDefault="001E37D4" w:rsidP="001E37D4">
      <w:pPr>
        <w:pStyle w:val="ListParagraph"/>
        <w:tabs>
          <w:tab w:val="left" w:pos="360"/>
          <w:tab w:val="left" w:pos="1080"/>
        </w:tabs>
        <w:rPr>
          <w:sz w:val="22"/>
          <w:szCs w:val="22"/>
        </w:rPr>
      </w:pPr>
      <w:r>
        <w:rPr>
          <w:b/>
          <w:sz w:val="22"/>
          <w:szCs w:val="22"/>
          <w:u w:val="single"/>
        </w:rPr>
        <w:t>I</w:t>
      </w:r>
      <w:r w:rsidR="00B13398" w:rsidRPr="00A7612B">
        <w:rPr>
          <w:b/>
          <w:sz w:val="22"/>
          <w:szCs w:val="22"/>
          <w:u w:val="single"/>
        </w:rPr>
        <w:t>T IS THE RESPONSIBILITY OF EVERY HOMEOWNER TO CLEAN OUT THE CLOTHES DRYER VENT ON A REGULAR BASIS</w:t>
      </w:r>
      <w:r w:rsidR="00B13398" w:rsidRPr="00A7612B">
        <w:rPr>
          <w:b/>
          <w:sz w:val="22"/>
          <w:szCs w:val="22"/>
        </w:rPr>
        <w:t>.</w:t>
      </w:r>
      <w:r w:rsidR="00B13398" w:rsidRPr="00A7612B">
        <w:rPr>
          <w:sz w:val="22"/>
          <w:szCs w:val="22"/>
        </w:rPr>
        <w:t xml:space="preserve">  Report any exterior lights burned out to CMG.</w:t>
      </w:r>
      <w:r w:rsidR="00B13398" w:rsidRPr="00A7612B">
        <w:rPr>
          <w:i/>
          <w:sz w:val="22"/>
          <w:szCs w:val="22"/>
        </w:rPr>
        <w:t xml:space="preserve"> </w:t>
      </w:r>
      <w:r w:rsidR="00B13398" w:rsidRPr="00A7612B">
        <w:rPr>
          <w:sz w:val="22"/>
          <w:szCs w:val="22"/>
        </w:rPr>
        <w:t xml:space="preserve"> </w:t>
      </w:r>
    </w:p>
    <w:p w:rsidR="00750D44" w:rsidRDefault="00B13398">
      <w:pPr>
        <w:tabs>
          <w:tab w:val="left" w:pos="360"/>
          <w:tab w:val="left" w:pos="1080"/>
        </w:tabs>
        <w:rPr>
          <w:sz w:val="22"/>
          <w:szCs w:val="22"/>
        </w:rPr>
      </w:pPr>
      <w:r w:rsidRPr="007F4429">
        <w:rPr>
          <w:sz w:val="22"/>
          <w:szCs w:val="22"/>
        </w:rPr>
        <w:tab/>
        <w:t>D</w:t>
      </w:r>
      <w:r w:rsidRPr="007F4429">
        <w:rPr>
          <w:b/>
          <w:sz w:val="22"/>
          <w:szCs w:val="22"/>
        </w:rPr>
        <w:t>.  Gutters</w:t>
      </w:r>
      <w:r w:rsidRPr="007F4429">
        <w:rPr>
          <w:sz w:val="22"/>
          <w:szCs w:val="22"/>
        </w:rPr>
        <w:t xml:space="preserve">:  </w:t>
      </w:r>
      <w:r w:rsidR="003C6705">
        <w:rPr>
          <w:sz w:val="22"/>
          <w:szCs w:val="22"/>
        </w:rPr>
        <w:t xml:space="preserve"> </w:t>
      </w:r>
      <w:r w:rsidRPr="007F4429">
        <w:rPr>
          <w:sz w:val="22"/>
          <w:szCs w:val="22"/>
        </w:rPr>
        <w:t>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Pr>
          <w:sz w:val="22"/>
          <w:szCs w:val="22"/>
        </w:rPr>
        <w:tab/>
        <w:t xml:space="preserve">E.  </w:t>
      </w:r>
      <w:r>
        <w:rPr>
          <w:b/>
          <w:sz w:val="22"/>
          <w:szCs w:val="22"/>
        </w:rPr>
        <w:t>Financial</w:t>
      </w:r>
      <w:r>
        <w:rPr>
          <w:sz w:val="22"/>
          <w:szCs w:val="22"/>
        </w:rPr>
        <w:t xml:space="preserve">:  </w:t>
      </w:r>
      <w:r w:rsidR="002868A9">
        <w:rPr>
          <w:sz w:val="22"/>
          <w:szCs w:val="22"/>
        </w:rPr>
        <w:t>T</w:t>
      </w:r>
      <w:r>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DF2CC9" w:rsidP="00DF2CC9">
      <w:pPr>
        <w:tabs>
          <w:tab w:val="left" w:pos="360"/>
        </w:tabs>
        <w:rPr>
          <w:sz w:val="22"/>
          <w:szCs w:val="22"/>
        </w:rPr>
      </w:pPr>
      <w:r>
        <w:rPr>
          <w:sz w:val="22"/>
          <w:szCs w:val="22"/>
        </w:rPr>
        <w:tab/>
      </w:r>
      <w:r>
        <w:rPr>
          <w:sz w:val="22"/>
          <w:szCs w:val="22"/>
        </w:rPr>
        <w:tab/>
      </w:r>
      <w:r w:rsidRPr="00740224">
        <w:rPr>
          <w:sz w:val="22"/>
          <w:szCs w:val="22"/>
        </w:rPr>
        <w:t>Any homeowner who becomes delinquent in paying monthly dues twice within a one-year period will receive a late-notice letter from the Board.  Homeowners are responsible for ensuring that dues are received by CMG between the 1st and the 15th of each month.</w:t>
      </w:r>
      <w:r>
        <w:rPr>
          <w:sz w:val="22"/>
          <w:szCs w:val="22"/>
        </w:rPr>
        <w:t xml:space="preserve"> </w:t>
      </w:r>
    </w:p>
    <w:p w:rsidR="00FB2EEB" w:rsidRPr="00AD29E0" w:rsidRDefault="00B13398" w:rsidP="0069183E">
      <w:pPr>
        <w:tabs>
          <w:tab w:val="left" w:pos="360"/>
          <w:tab w:val="left" w:pos="630"/>
        </w:tabs>
        <w:ind w:left="900" w:hanging="540"/>
        <w:rPr>
          <w:sz w:val="22"/>
          <w:szCs w:val="22"/>
        </w:rPr>
      </w:pPr>
      <w:r>
        <w:rPr>
          <w:sz w:val="22"/>
          <w:szCs w:val="22"/>
        </w:rPr>
        <w:tab/>
        <w:t>1.</w:t>
      </w:r>
      <w:r>
        <w:rPr>
          <w:sz w:val="22"/>
          <w:szCs w:val="22"/>
        </w:rPr>
        <w:tab/>
      </w:r>
      <w:r w:rsidR="00AD29E0" w:rsidRPr="00AD29E0">
        <w:rPr>
          <w:sz w:val="22"/>
          <w:szCs w:val="22"/>
        </w:rPr>
        <w:t>Monthly</w:t>
      </w:r>
      <w:r w:rsidR="00452440" w:rsidRPr="00AD29E0">
        <w:rPr>
          <w:sz w:val="22"/>
          <w:szCs w:val="22"/>
        </w:rPr>
        <w:t xml:space="preserve"> dues beginning January 2021 </w:t>
      </w:r>
      <w:r w:rsidR="00EB0F0B">
        <w:rPr>
          <w:sz w:val="22"/>
          <w:szCs w:val="22"/>
        </w:rPr>
        <w:t>are</w:t>
      </w:r>
      <w:r w:rsidR="00452440" w:rsidRPr="00AD29E0">
        <w:rPr>
          <w:sz w:val="22"/>
          <w:szCs w:val="22"/>
        </w:rPr>
        <w:t xml:space="preserve"> as follows:</w:t>
      </w:r>
    </w:p>
    <w:p w:rsidR="00FB2EEB" w:rsidRPr="00AD29E0"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A:  $254.04</w:t>
      </w:r>
      <w:r w:rsidRPr="00AD29E0">
        <w:rPr>
          <w:sz w:val="22"/>
          <w:szCs w:val="22"/>
        </w:rPr>
        <w:tab/>
        <w:t>Unit Size C:  $299.67</w:t>
      </w:r>
    </w:p>
    <w:p w:rsidR="0069183E"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B:  $278.38</w:t>
      </w:r>
      <w:r w:rsidRPr="00AD29E0">
        <w:rPr>
          <w:sz w:val="22"/>
          <w:szCs w:val="22"/>
        </w:rPr>
        <w:tab/>
        <w:t>Unit Size D:  $349.67</w:t>
      </w:r>
      <w:r w:rsidR="0069183E">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t>2.</w:t>
      </w:r>
      <w:r>
        <w:rPr>
          <w:sz w:val="22"/>
          <w:szCs w:val="22"/>
        </w:rPr>
        <w:tab/>
      </w:r>
      <w:r w:rsidR="00B13398">
        <w:rPr>
          <w:sz w:val="22"/>
          <w:szCs w:val="22"/>
        </w:rPr>
        <w:t>Our next application for FHA re-certification will be due in July 2021.</w:t>
      </w:r>
    </w:p>
    <w:p w:rsidR="00750D44" w:rsidRDefault="00B13398">
      <w:pPr>
        <w:tabs>
          <w:tab w:val="left" w:pos="630"/>
        </w:tabs>
        <w:ind w:left="900" w:hanging="540"/>
        <w:rPr>
          <w:sz w:val="22"/>
          <w:szCs w:val="22"/>
        </w:rPr>
      </w:pPr>
      <w:r>
        <w:rPr>
          <w:sz w:val="22"/>
          <w:szCs w:val="22"/>
        </w:rPr>
        <w:tab/>
      </w:r>
      <w:r w:rsidR="00AD29E0">
        <w:rPr>
          <w:sz w:val="22"/>
          <w:szCs w:val="22"/>
        </w:rPr>
        <w:t>3</w:t>
      </w:r>
      <w:r>
        <w:rPr>
          <w:sz w:val="22"/>
          <w:szCs w:val="22"/>
        </w:rPr>
        <w:t>.</w:t>
      </w:r>
      <w:r>
        <w:rPr>
          <w:sz w:val="22"/>
          <w:szCs w:val="22"/>
        </w:rPr>
        <w:tab/>
      </w:r>
      <w:r>
        <w:rPr>
          <w:b/>
          <w:sz w:val="22"/>
          <w:szCs w:val="22"/>
        </w:rPr>
        <w:t xml:space="preserve">There are currently </w:t>
      </w:r>
      <w:r w:rsidR="00F57E26">
        <w:rPr>
          <w:b/>
          <w:sz w:val="22"/>
          <w:szCs w:val="22"/>
        </w:rPr>
        <w:t>29</w:t>
      </w:r>
      <w:r>
        <w:rPr>
          <w:b/>
          <w:sz w:val="22"/>
          <w:szCs w:val="22"/>
        </w:rPr>
        <w:t xml:space="preserve"> active rental units (</w:t>
      </w:r>
      <w:r w:rsidR="00F57E26">
        <w:rPr>
          <w:b/>
          <w:sz w:val="22"/>
          <w:szCs w:val="22"/>
        </w:rPr>
        <w:t>30</w:t>
      </w:r>
      <w:r>
        <w:rPr>
          <w:b/>
          <w:sz w:val="22"/>
          <w:szCs w:val="22"/>
        </w:rPr>
        <w:t xml:space="preserve">%) and </w:t>
      </w:r>
      <w:r w:rsidR="008F0FAC">
        <w:rPr>
          <w:b/>
          <w:sz w:val="22"/>
          <w:szCs w:val="22"/>
        </w:rPr>
        <w:t>43</w:t>
      </w:r>
      <w:r>
        <w:rPr>
          <w:b/>
          <w:sz w:val="22"/>
          <w:szCs w:val="22"/>
        </w:rPr>
        <w:t xml:space="preserve"> investment-owned units (</w:t>
      </w:r>
      <w:r w:rsidR="008F0FAC">
        <w:rPr>
          <w:b/>
          <w:sz w:val="22"/>
          <w:szCs w:val="22"/>
        </w:rPr>
        <w:t>44</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AD29E0">
        <w:rPr>
          <w:sz w:val="22"/>
          <w:szCs w:val="22"/>
        </w:rPr>
        <w:t>4</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AD29E0">
        <w:rPr>
          <w:sz w:val="22"/>
          <w:szCs w:val="22"/>
        </w:rPr>
        <w:t>5</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AD29E0">
        <w:rPr>
          <w:sz w:val="22"/>
          <w:szCs w:val="22"/>
        </w:rPr>
        <w:t>6</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D84C72"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D84C72">
        <w:rPr>
          <w:sz w:val="22"/>
          <w:szCs w:val="22"/>
        </w:rPr>
        <w:t>:</w:t>
      </w:r>
      <w:r w:rsidR="002D141F" w:rsidRPr="00D84C72">
        <w:rPr>
          <w:sz w:val="22"/>
          <w:szCs w:val="22"/>
        </w:rPr>
        <w:t xml:space="preserve">  </w:t>
      </w:r>
      <w:r w:rsidR="005B3A5B" w:rsidRPr="005B3A5B">
        <w:rPr>
          <w:sz w:val="22"/>
          <w:szCs w:val="22"/>
          <w:highlight w:val="yellow"/>
        </w:rPr>
        <w:t xml:space="preserve">Discarding </w:t>
      </w:r>
      <w:r w:rsidR="005B3A5B">
        <w:rPr>
          <w:sz w:val="22"/>
          <w:szCs w:val="22"/>
          <w:highlight w:val="yellow"/>
        </w:rPr>
        <w:t>a large piece of furniture near the compactor</w:t>
      </w:r>
      <w:r w:rsidR="000C400B">
        <w:rPr>
          <w:sz w:val="22"/>
          <w:szCs w:val="22"/>
          <w:highlight w:val="yellow"/>
        </w:rPr>
        <w:t>; having a dog in excess of 25 pounds on property; toileting dog on interior property</w:t>
      </w:r>
      <w:r w:rsidR="005B3A5B" w:rsidRPr="005B3A5B">
        <w:rPr>
          <w:sz w:val="22"/>
          <w:szCs w:val="22"/>
          <w:highlight w:val="yellow"/>
        </w:rPr>
        <w:t>.</w:t>
      </w:r>
      <w:r w:rsidRPr="00D84C72">
        <w:rPr>
          <w:sz w:val="22"/>
          <w:szCs w:val="22"/>
        </w:rPr>
        <w:tab/>
      </w:r>
    </w:p>
    <w:p w:rsidR="00750D44" w:rsidRPr="00D84C72" w:rsidRDefault="00AD29E0">
      <w:pPr>
        <w:tabs>
          <w:tab w:val="left" w:pos="360"/>
          <w:tab w:val="left" w:pos="1080"/>
        </w:tabs>
        <w:rPr>
          <w:b/>
          <w:sz w:val="22"/>
          <w:szCs w:val="22"/>
        </w:rPr>
      </w:pPr>
      <w:r w:rsidRPr="00D84C72">
        <w:rPr>
          <w:sz w:val="22"/>
          <w:szCs w:val="22"/>
        </w:rPr>
        <w:tab/>
      </w:r>
      <w:r w:rsidR="00B13398" w:rsidRPr="00D84C72">
        <w:rPr>
          <w:sz w:val="22"/>
          <w:szCs w:val="22"/>
        </w:rPr>
        <w:t xml:space="preserve">H.  </w:t>
      </w:r>
      <w:r w:rsidR="00B13398" w:rsidRPr="00D84C72">
        <w:rPr>
          <w:b/>
          <w:sz w:val="22"/>
          <w:szCs w:val="22"/>
        </w:rPr>
        <w:t>Cedar Management Group (CMG)</w:t>
      </w:r>
      <w:r w:rsidR="00B13398" w:rsidRPr="00D84C72">
        <w:rPr>
          <w:sz w:val="22"/>
          <w:szCs w:val="22"/>
        </w:rPr>
        <w:t xml:space="preserve">:  Nicole DeRiso is our community team leaders from CMG.  When calling CMG, ask for </w:t>
      </w:r>
      <w:r w:rsidR="00B13398" w:rsidRPr="00D84C72">
        <w:rPr>
          <w:b/>
          <w:sz w:val="22"/>
          <w:szCs w:val="22"/>
        </w:rPr>
        <w:t>Cedar Management Support</w:t>
      </w:r>
      <w:r w:rsidR="00B13398" w:rsidRPr="00D84C72">
        <w:rPr>
          <w:sz w:val="22"/>
          <w:szCs w:val="22"/>
        </w:rPr>
        <w:t xml:space="preserve">, identify yourself by name, indicate that you live at Chalcombe Court, and give your condo address. You may email service requests to </w:t>
      </w:r>
      <w:hyperlink r:id="rId8" w:history="1">
        <w:r w:rsidR="00B13398" w:rsidRPr="00D84C72">
          <w:rPr>
            <w:rStyle w:val="Hyperlink"/>
            <w:color w:val="auto"/>
            <w:sz w:val="22"/>
            <w:szCs w:val="22"/>
            <w:u w:val="none"/>
          </w:rPr>
          <w:t>support@cedarmanagementgroup.com</w:t>
        </w:r>
      </w:hyperlink>
      <w:r w:rsidR="00B13398" w:rsidRPr="00D84C72">
        <w:rPr>
          <w:b/>
          <w:sz w:val="22"/>
          <w:szCs w:val="22"/>
        </w:rPr>
        <w:t xml:space="preserve">. </w:t>
      </w:r>
    </w:p>
    <w:p w:rsidR="00D9449C" w:rsidRPr="00D84C72" w:rsidRDefault="00B13398">
      <w:pPr>
        <w:tabs>
          <w:tab w:val="left" w:pos="360"/>
        </w:tabs>
        <w:rPr>
          <w:sz w:val="22"/>
          <w:szCs w:val="22"/>
        </w:rPr>
      </w:pPr>
      <w:r w:rsidRPr="00D84C72">
        <w:rPr>
          <w:sz w:val="22"/>
          <w:szCs w:val="22"/>
        </w:rPr>
        <w:tab/>
        <w:t xml:space="preserve">I.  </w:t>
      </w:r>
      <w:r w:rsidRPr="00D84C72">
        <w:rPr>
          <w:b/>
          <w:sz w:val="22"/>
          <w:szCs w:val="22"/>
        </w:rPr>
        <w:t>Open House Requests</w:t>
      </w:r>
      <w:r w:rsidRPr="00D84C72">
        <w:rPr>
          <w:sz w:val="22"/>
          <w:szCs w:val="22"/>
        </w:rPr>
        <w:t xml:space="preserve">:  Call CMG or email support@cedarmanagementgroup.com to submit an open house request.  Requests should be made at least </w:t>
      </w:r>
      <w:r w:rsidRPr="00D84C72">
        <w:rPr>
          <w:sz w:val="22"/>
          <w:szCs w:val="22"/>
          <w:u w:val="single"/>
        </w:rPr>
        <w:t>two weeks prior to the OH date</w:t>
      </w:r>
      <w:r w:rsidRPr="00D84C72">
        <w:rPr>
          <w:sz w:val="22"/>
          <w:szCs w:val="22"/>
        </w:rPr>
        <w:t xml:space="preserve">.  </w:t>
      </w:r>
      <w:r w:rsidRPr="00D84C72">
        <w:rPr>
          <w:b/>
          <w:sz w:val="22"/>
          <w:szCs w:val="22"/>
        </w:rPr>
        <w:t>Signs are to be posted no earlier than noon the day before the open house and removed at the end of the open house schedule</w:t>
      </w:r>
      <w:r w:rsidRPr="00D84C72">
        <w:rPr>
          <w:sz w:val="22"/>
          <w:szCs w:val="22"/>
        </w:rPr>
        <w:t xml:space="preserve">.  One sign with balloons at each entrance is allowed and one directional sign near the property.  ARC form for Group Open Houses must list all participating realtors/owners.  </w:t>
      </w:r>
      <w:r w:rsidRPr="00D84C72">
        <w:rPr>
          <w:b/>
          <w:sz w:val="22"/>
          <w:szCs w:val="22"/>
        </w:rPr>
        <w:t>No “For Sale” or “For Rent” signs are allowed</w:t>
      </w:r>
      <w:r w:rsidRPr="00D84C72">
        <w:rPr>
          <w:sz w:val="22"/>
          <w:szCs w:val="22"/>
        </w:rPr>
        <w:t xml:space="preserve"> on the property or in windows/sliding glass doors.</w:t>
      </w:r>
    </w:p>
    <w:p w:rsidR="001E37D4" w:rsidRDefault="00B13398">
      <w:pPr>
        <w:tabs>
          <w:tab w:val="left" w:pos="360"/>
        </w:tabs>
        <w:rPr>
          <w:sz w:val="22"/>
          <w:szCs w:val="22"/>
        </w:rPr>
      </w:pPr>
      <w:r w:rsidRPr="00D84C72">
        <w:rPr>
          <w:sz w:val="22"/>
          <w:szCs w:val="22"/>
        </w:rPr>
        <w:tab/>
        <w:t xml:space="preserve">J.  </w:t>
      </w:r>
      <w:r w:rsidRPr="00D84C72">
        <w:rPr>
          <w:b/>
          <w:sz w:val="22"/>
          <w:szCs w:val="22"/>
        </w:rPr>
        <w:t>Landscaping</w:t>
      </w:r>
      <w:r w:rsidRPr="00D84C72">
        <w:rPr>
          <w:sz w:val="22"/>
          <w:szCs w:val="22"/>
        </w:rPr>
        <w:t xml:space="preserve">:  </w:t>
      </w:r>
      <w:r w:rsidR="007C43ED" w:rsidRPr="007C43ED">
        <w:rPr>
          <w:sz w:val="22"/>
          <w:szCs w:val="22"/>
          <w:highlight w:val="yellow"/>
        </w:rPr>
        <w:t>Pl</w:t>
      </w:r>
      <w:r w:rsidR="007C43ED">
        <w:rPr>
          <w:sz w:val="22"/>
          <w:szCs w:val="22"/>
          <w:highlight w:val="yellow"/>
        </w:rPr>
        <w:t>anting flowers at both entrances ($2,595)</w:t>
      </w:r>
      <w:r w:rsidR="007C43ED" w:rsidRPr="007C43ED">
        <w:rPr>
          <w:sz w:val="22"/>
          <w:szCs w:val="22"/>
          <w:highlight w:val="yellow"/>
        </w:rPr>
        <w:t>.</w:t>
      </w:r>
      <w:r w:rsidR="007C43ED">
        <w:rPr>
          <w:sz w:val="22"/>
          <w:szCs w:val="22"/>
        </w:rPr>
        <w:t xml:space="preserve">  </w:t>
      </w:r>
    </w:p>
    <w:p w:rsidR="00750D44" w:rsidRDefault="00B13398">
      <w:pPr>
        <w:tabs>
          <w:tab w:val="left" w:pos="360"/>
        </w:tabs>
        <w:rPr>
          <w:sz w:val="22"/>
          <w:szCs w:val="22"/>
        </w:rPr>
      </w:pPr>
      <w:r>
        <w:rPr>
          <w:sz w:val="22"/>
          <w:szCs w:val="22"/>
        </w:rPr>
        <w:t>R</w:t>
      </w:r>
      <w:r>
        <w:rPr>
          <w:color w:val="000000"/>
          <w:sz w:val="22"/>
          <w:szCs w:val="22"/>
        </w:rPr>
        <w:t>eplacement of courtyard shrubs and/or trees will be considered after all buildings have been painted</w:t>
      </w:r>
      <w:r>
        <w:rPr>
          <w:color w:val="000080"/>
          <w:sz w:val="22"/>
          <w:szCs w:val="22"/>
        </w:rPr>
        <w:t>.</w:t>
      </w:r>
      <w:r>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1E37D4" w:rsidRPr="00D84C72" w:rsidRDefault="00B13398">
      <w:pPr>
        <w:tabs>
          <w:tab w:val="left" w:pos="360"/>
        </w:tabs>
        <w:rPr>
          <w:sz w:val="22"/>
          <w:szCs w:val="22"/>
        </w:rPr>
      </w:pPr>
      <w:r>
        <w:rPr>
          <w:sz w:val="22"/>
          <w:szCs w:val="22"/>
        </w:rPr>
        <w:tab/>
        <w:t xml:space="preserve">K.  </w:t>
      </w:r>
      <w:r>
        <w:rPr>
          <w:b/>
          <w:sz w:val="22"/>
          <w:szCs w:val="22"/>
        </w:rPr>
        <w:t>Acme Pest Control</w:t>
      </w:r>
      <w:r w:rsidRPr="00D84C72">
        <w:rPr>
          <w:sz w:val="22"/>
          <w:szCs w:val="22"/>
        </w:rPr>
        <w:t>:</w:t>
      </w:r>
      <w:r w:rsidR="001E37D4" w:rsidRPr="00D84C72">
        <w:rPr>
          <w:sz w:val="22"/>
          <w:szCs w:val="22"/>
        </w:rPr>
        <w:t xml:space="preserve">  </w:t>
      </w:r>
    </w:p>
    <w:p w:rsidR="00750D44" w:rsidRPr="00D84C72" w:rsidRDefault="00B13398">
      <w:pPr>
        <w:tabs>
          <w:tab w:val="left" w:pos="360"/>
        </w:tabs>
        <w:rPr>
          <w:sz w:val="22"/>
          <w:szCs w:val="22"/>
        </w:rPr>
      </w:pPr>
      <w:r w:rsidRPr="00D84C72">
        <w:rPr>
          <w:sz w:val="22"/>
          <w:szCs w:val="22"/>
        </w:rPr>
        <w:t xml:space="preserve">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A7612B" w:rsidRPr="00D84C72" w:rsidRDefault="00B13398" w:rsidP="00D9449C">
      <w:pPr>
        <w:tabs>
          <w:tab w:val="left" w:pos="360"/>
        </w:tabs>
        <w:ind w:firstLine="360"/>
        <w:rPr>
          <w:sz w:val="22"/>
          <w:szCs w:val="22"/>
        </w:rPr>
      </w:pPr>
      <w:r w:rsidRPr="00D84C72">
        <w:rPr>
          <w:sz w:val="22"/>
          <w:szCs w:val="22"/>
        </w:rPr>
        <w:lastRenderedPageBreak/>
        <w:t xml:space="preserve">L.   </w:t>
      </w:r>
      <w:r w:rsidRPr="00D84C72">
        <w:rPr>
          <w:b/>
          <w:sz w:val="22"/>
          <w:szCs w:val="22"/>
        </w:rPr>
        <w:t>Fountains</w:t>
      </w:r>
      <w:r w:rsidRPr="00D84C72">
        <w:rPr>
          <w:sz w:val="22"/>
          <w:szCs w:val="22"/>
        </w:rPr>
        <w:t xml:space="preserve">:  </w:t>
      </w:r>
      <w:r w:rsidR="007C43ED" w:rsidRPr="007C43ED">
        <w:rPr>
          <w:sz w:val="22"/>
          <w:szCs w:val="22"/>
          <w:highlight w:val="yellow"/>
        </w:rPr>
        <w:t xml:space="preserve">Repairing </w:t>
      </w:r>
      <w:r w:rsidR="007C43ED">
        <w:rPr>
          <w:sz w:val="22"/>
          <w:szCs w:val="22"/>
          <w:highlight w:val="yellow"/>
        </w:rPr>
        <w:t>large fountain and 5007 courtyard fountains ($</w:t>
      </w:r>
      <w:r w:rsidR="00993864">
        <w:rPr>
          <w:sz w:val="22"/>
          <w:szCs w:val="22"/>
          <w:highlight w:val="yellow"/>
        </w:rPr>
        <w:t>315</w:t>
      </w:r>
      <w:bookmarkStart w:id="0" w:name="_GoBack"/>
      <w:bookmarkEnd w:id="0"/>
      <w:r w:rsidR="007C43ED">
        <w:rPr>
          <w:sz w:val="22"/>
          <w:szCs w:val="22"/>
          <w:highlight w:val="yellow"/>
        </w:rPr>
        <w:t>)</w:t>
      </w:r>
      <w:r w:rsidR="007C43ED" w:rsidRPr="007C43ED">
        <w:rPr>
          <w:sz w:val="22"/>
          <w:szCs w:val="22"/>
          <w:highlight w:val="yellow"/>
        </w:rPr>
        <w:t>.</w:t>
      </w:r>
    </w:p>
    <w:p w:rsidR="00750D44" w:rsidRDefault="000F3EBE" w:rsidP="000F3EBE">
      <w:pPr>
        <w:tabs>
          <w:tab w:val="left" w:pos="360"/>
        </w:tabs>
        <w:rPr>
          <w:sz w:val="22"/>
          <w:szCs w:val="22"/>
        </w:rPr>
      </w:pPr>
      <w:r>
        <w:rPr>
          <w:sz w:val="22"/>
          <w:szCs w:val="22"/>
        </w:rPr>
        <w:tab/>
      </w:r>
      <w:r w:rsidR="00B13398">
        <w:rPr>
          <w:sz w:val="22"/>
          <w:szCs w:val="22"/>
        </w:rPr>
        <w:t xml:space="preserve">M.  </w:t>
      </w:r>
      <w:r w:rsidR="00B13398">
        <w:rPr>
          <w:b/>
          <w:sz w:val="22"/>
          <w:szCs w:val="22"/>
        </w:rPr>
        <w:t>Compactor/Trash</w:t>
      </w:r>
      <w:r w:rsidR="00B13398">
        <w:rPr>
          <w:sz w:val="22"/>
          <w:szCs w:val="22"/>
        </w:rPr>
        <w:t>:</w:t>
      </w:r>
      <w:r w:rsidR="000241E6">
        <w:rPr>
          <w:sz w:val="22"/>
          <w:szCs w:val="22"/>
        </w:rPr>
        <w:t xml:space="preserve">  </w:t>
      </w:r>
      <w:r w:rsidR="00B13398">
        <w:rPr>
          <w:sz w:val="22"/>
          <w:szCs w:val="22"/>
        </w:rPr>
        <w:t xml:space="preserve">Residents are reminded to use the compactor appropriately.  Only bagged trash or </w:t>
      </w:r>
      <w:r w:rsidR="00B13398">
        <w:rPr>
          <w:b/>
          <w:sz w:val="22"/>
          <w:szCs w:val="22"/>
        </w:rPr>
        <w:t>flattened</w:t>
      </w:r>
      <w:r w:rsidR="00B13398">
        <w:rPr>
          <w:sz w:val="22"/>
          <w:szCs w:val="22"/>
        </w:rPr>
        <w:t xml:space="preserve"> </w:t>
      </w:r>
      <w:r w:rsidR="00B13398">
        <w:rPr>
          <w:b/>
          <w:sz w:val="22"/>
          <w:szCs w:val="22"/>
        </w:rPr>
        <w:t>cardboard</w:t>
      </w:r>
      <w:r w:rsidR="00B13398">
        <w:rPr>
          <w:sz w:val="22"/>
          <w:szCs w:val="22"/>
        </w:rPr>
        <w:t xml:space="preserve"> (if too large to be recycled) is appropriate.  </w:t>
      </w:r>
      <w:r w:rsidR="00B13398">
        <w:rPr>
          <w:b/>
          <w:sz w:val="22"/>
          <w:szCs w:val="22"/>
        </w:rPr>
        <w:t xml:space="preserve">No boxes, furniture, computers, plants, renovation materials, screens, or other household items should be left in or near the compactor area.  </w:t>
      </w:r>
      <w:r w:rsidR="00B13398">
        <w:rPr>
          <w:sz w:val="22"/>
          <w:szCs w:val="22"/>
        </w:rPr>
        <w:t>Please do not throw bags from your vehicle.  Use the key to compact the contents. Keep the compactor area clean and free of debris; cleanliness increases property values.</w:t>
      </w:r>
    </w:p>
    <w:p w:rsidR="00193835" w:rsidRPr="00AC1001" w:rsidRDefault="00B13398">
      <w:pPr>
        <w:tabs>
          <w:tab w:val="left" w:pos="360"/>
        </w:tabs>
        <w:rPr>
          <w:sz w:val="22"/>
          <w:szCs w:val="22"/>
        </w:rPr>
      </w:pPr>
      <w:r>
        <w:rPr>
          <w:sz w:val="22"/>
          <w:szCs w:val="22"/>
        </w:rPr>
        <w:tab/>
        <w:t xml:space="preserve">N.  </w:t>
      </w:r>
      <w:r>
        <w:rPr>
          <w:b/>
          <w:sz w:val="22"/>
          <w:szCs w:val="22"/>
        </w:rPr>
        <w:t>Architectural/Structural/Property</w:t>
      </w:r>
      <w:r w:rsidR="006A1BCF">
        <w:rPr>
          <w:b/>
          <w:sz w:val="22"/>
          <w:szCs w:val="22"/>
        </w:rPr>
        <w:t>:</w:t>
      </w:r>
      <w:r w:rsidR="00AC1001">
        <w:rPr>
          <w:sz w:val="22"/>
          <w:szCs w:val="22"/>
        </w:rPr>
        <w:t xml:space="preserve">  </w:t>
      </w:r>
      <w:r w:rsidR="00AC1001" w:rsidRPr="00AC1001">
        <w:rPr>
          <w:sz w:val="22"/>
          <w:szCs w:val="22"/>
          <w:highlight w:val="yellow"/>
        </w:rPr>
        <w:t xml:space="preserve">Replacing </w:t>
      </w:r>
      <w:r w:rsidR="00AC1001">
        <w:rPr>
          <w:sz w:val="22"/>
          <w:szCs w:val="22"/>
          <w:highlight w:val="yellow"/>
        </w:rPr>
        <w:t>cracked portion of sidewalk around the tree near 5003-I and extending the sidewalk for a safer walkway ($2,475)</w:t>
      </w:r>
      <w:r w:rsidR="001F1FD5">
        <w:rPr>
          <w:sz w:val="22"/>
          <w:szCs w:val="22"/>
          <w:highlight w:val="yellow"/>
        </w:rPr>
        <w:t>.  Milling and paving the upper back parking lot and loop: two inches of old paving removed and two inches of asphalt refilled and paved ($57,449.46)</w:t>
      </w:r>
      <w:r w:rsidR="00AC1001" w:rsidRPr="00AC1001">
        <w:rPr>
          <w:sz w:val="22"/>
          <w:szCs w:val="22"/>
          <w:highlight w:val="yellow"/>
        </w:rPr>
        <w:t>.</w:t>
      </w:r>
    </w:p>
    <w:p w:rsidR="00750D44" w:rsidRDefault="00FF4A03">
      <w:pPr>
        <w:tabs>
          <w:tab w:val="left" w:pos="360"/>
        </w:tabs>
        <w:rPr>
          <w:sz w:val="22"/>
          <w:szCs w:val="22"/>
        </w:rPr>
      </w:pPr>
      <w:r>
        <w:rPr>
          <w:b/>
          <w:i/>
          <w:sz w:val="22"/>
          <w:szCs w:val="22"/>
        </w:rPr>
        <w:t>Homeowner</w:t>
      </w:r>
      <w:r w:rsidR="00B13398">
        <w:rPr>
          <w:b/>
          <w:i/>
          <w:sz w:val="22"/>
          <w:szCs w:val="22"/>
        </w:rPr>
        <w:t>s are reminded that when replacing windows and sliding glass doors and other patio/deck doors, the design must be the same as originally installed</w:t>
      </w:r>
      <w:r w:rsidR="00B13398">
        <w:rPr>
          <w:b/>
          <w:sz w:val="22"/>
          <w:szCs w:val="22"/>
        </w:rPr>
        <w:t xml:space="preserve">.  </w:t>
      </w:r>
      <w:r w:rsidR="00B13398">
        <w:rPr>
          <w:sz w:val="22"/>
          <w:szCs w:val="22"/>
        </w:rPr>
        <w:t xml:space="preserve">No privacy shades or fans other than a ceiling fan are allowed on decks/patios.  An ARC form must be submitted for a ceiling fan two weeks in advance of the installation.  </w:t>
      </w:r>
      <w:r w:rsidR="00B13398">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sidR="00B13398">
        <w:rPr>
          <w:sz w:val="22"/>
          <w:szCs w:val="22"/>
        </w:rPr>
        <w:t>.  ARC forms are available from CMG.</w:t>
      </w:r>
      <w:r w:rsidR="00B13398">
        <w:rPr>
          <w:b/>
          <w:sz w:val="22"/>
          <w:szCs w:val="22"/>
        </w:rPr>
        <w:t xml:space="preserve">   </w:t>
      </w:r>
      <w:r w:rsidR="00B13398">
        <w:rPr>
          <w:sz w:val="22"/>
          <w:szCs w:val="22"/>
        </w:rPr>
        <w:t>Residents are responsible for keeping doors and trim painted as needed.</w:t>
      </w:r>
      <w:r w:rsidR="00B13398">
        <w:rPr>
          <w:b/>
          <w:sz w:val="22"/>
          <w:szCs w:val="22"/>
        </w:rPr>
        <w:t xml:space="preserve">  </w:t>
      </w:r>
      <w:r w:rsidR="00B13398">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sidR="00B13398">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w:t>
      </w:r>
      <w:r w:rsidR="00FF4A03">
        <w:rPr>
          <w:sz w:val="22"/>
          <w:szCs w:val="22"/>
        </w:rPr>
        <w:t xml:space="preserve">annual </w:t>
      </w:r>
      <w:r>
        <w:rPr>
          <w:sz w:val="22"/>
          <w:szCs w:val="22"/>
        </w:rPr>
        <w:t xml:space="preserve">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sidR="00021730">
        <w:rPr>
          <w:sz w:val="22"/>
          <w:szCs w:val="22"/>
        </w:rPr>
        <w:t xml:space="preserve">  </w:t>
      </w:r>
      <w:r>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Pr>
          <w:b/>
          <w:sz w:val="22"/>
          <w:szCs w:val="22"/>
        </w:rPr>
        <w:t>IF THE RECYCLE CARTS ARE FULL, PLEASE USE THE COMPACTOR INSTEAD.  NOTHING SHOULD BE LEFT ON THE PAVEMENT OR ON THE GRASS.</w:t>
      </w:r>
      <w:r>
        <w:rPr>
          <w:sz w:val="22"/>
          <w:szCs w:val="22"/>
        </w:rPr>
        <w:t xml:space="preserve">  Use paper bags or a reusable container to collect your recyclable materials.  </w:t>
      </w:r>
      <w:r w:rsidRPr="00035E6F">
        <w:rPr>
          <w:b/>
          <w:sz w:val="22"/>
          <w:szCs w:val="22"/>
          <w:highlight w:val="yellow"/>
        </w:rPr>
        <w:t xml:space="preserve">Plastic bags should NOT be placed in the bins, and </w:t>
      </w:r>
      <w:r w:rsidRPr="00035E6F">
        <w:rPr>
          <w:b/>
          <w:sz w:val="22"/>
          <w:szCs w:val="22"/>
          <w:highlight w:val="yellow"/>
          <w:u w:val="single"/>
        </w:rPr>
        <w:t>boxes should be flattened.</w:t>
      </w:r>
      <w:r>
        <w:rPr>
          <w:b/>
          <w:sz w:val="22"/>
          <w:szCs w:val="22"/>
          <w:u w:val="single"/>
        </w:rPr>
        <w:t xml:space="preserve">  Large boxes should be broken down, folded, and placed between the bins on the right side of the gate and the fence</w:t>
      </w:r>
      <w:r>
        <w:rPr>
          <w:b/>
          <w:sz w:val="22"/>
          <w:szCs w:val="22"/>
        </w:rPr>
        <w:t>.</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VII. Adjournment</w:t>
      </w:r>
      <w:r w:rsidRPr="00D84C72">
        <w:rPr>
          <w:b/>
          <w:sz w:val="22"/>
          <w:szCs w:val="22"/>
        </w:rPr>
        <w:t xml:space="preserve">:  </w:t>
      </w:r>
      <w:r w:rsidRPr="00D84C72">
        <w:rPr>
          <w:sz w:val="22"/>
          <w:szCs w:val="22"/>
        </w:rPr>
        <w:t>The meeting was adjourned at</w:t>
      </w:r>
      <w:r w:rsidR="008F0FAC" w:rsidRPr="00D84C72">
        <w:rPr>
          <w:sz w:val="22"/>
          <w:szCs w:val="22"/>
        </w:rPr>
        <w:t xml:space="preserve"> </w:t>
      </w:r>
      <w:r w:rsidR="002C5875">
        <w:rPr>
          <w:sz w:val="22"/>
          <w:szCs w:val="22"/>
        </w:rPr>
        <w:t xml:space="preserve">6:55 </w:t>
      </w:r>
      <w:r w:rsidRPr="00D84C72">
        <w:rPr>
          <w:sz w:val="22"/>
          <w:szCs w:val="22"/>
        </w:rPr>
        <w:t xml:space="preserve">p.m.  The next Board meeting is scheduled for </w:t>
      </w:r>
      <w:r w:rsidR="008F0FAC" w:rsidRPr="00D84C72">
        <w:rPr>
          <w:sz w:val="22"/>
          <w:szCs w:val="22"/>
        </w:rPr>
        <w:t xml:space="preserve">Wednesday, </w:t>
      </w:r>
      <w:r w:rsidR="006B6613">
        <w:rPr>
          <w:sz w:val="22"/>
          <w:szCs w:val="22"/>
        </w:rPr>
        <w:t>May</w:t>
      </w:r>
      <w:r w:rsidR="000D2ED0">
        <w:rPr>
          <w:sz w:val="22"/>
          <w:szCs w:val="22"/>
        </w:rPr>
        <w:t xml:space="preserve"> </w:t>
      </w:r>
      <w:r w:rsidR="00035E6F">
        <w:rPr>
          <w:sz w:val="22"/>
          <w:szCs w:val="22"/>
        </w:rPr>
        <w:t>1</w:t>
      </w:r>
      <w:r w:rsidR="006B6613">
        <w:rPr>
          <w:sz w:val="22"/>
          <w:szCs w:val="22"/>
        </w:rPr>
        <w:t>0</w:t>
      </w:r>
      <w:r w:rsidR="008F0FAC" w:rsidRPr="00D84C72">
        <w:rPr>
          <w:sz w:val="22"/>
          <w:szCs w:val="22"/>
        </w:rPr>
        <w:t>,</w:t>
      </w:r>
      <w:r w:rsidRPr="00D84C72">
        <w:rPr>
          <w:sz w:val="22"/>
          <w:szCs w:val="22"/>
        </w:rPr>
        <w:t xml:space="preserve"> 202</w:t>
      </w:r>
      <w:r w:rsidR="00AD29E0" w:rsidRPr="00D84C72">
        <w:rPr>
          <w:sz w:val="22"/>
          <w:szCs w:val="22"/>
        </w:rPr>
        <w:t>1</w:t>
      </w:r>
      <w:r w:rsidRPr="00D84C72">
        <w:rPr>
          <w:sz w:val="22"/>
          <w:szCs w:val="22"/>
        </w:rPr>
        <w:t>, at 6:30 p.m</w:t>
      </w:r>
      <w:r w:rsidR="00DF2CC9" w:rsidRPr="00D84C72">
        <w:rPr>
          <w:sz w:val="22"/>
          <w:szCs w:val="22"/>
        </w:rPr>
        <w:t>.  The</w:t>
      </w:r>
      <w:r w:rsidR="00DF2CC9" w:rsidRPr="00AD29E0">
        <w:rPr>
          <w:sz w:val="22"/>
          <w:szCs w:val="22"/>
        </w:rPr>
        <w:t xml:space="preserve"> next annual meeting is tentatively scheduled for June 2021; further details will be forthcoming as plans can be made.  The annual meeting for 2020 was not held per the restrictions regarding the novel coronavirus and with the approval of legal counsel</w:t>
      </w:r>
      <w:r w:rsidRPr="00AD29E0">
        <w:rPr>
          <w:sz w:val="22"/>
          <w:szCs w:val="22"/>
        </w:rPr>
        <w:t>.</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D9449C" w:rsidRDefault="00D9449C">
      <w:pPr>
        <w:tabs>
          <w:tab w:val="left" w:pos="360"/>
          <w:tab w:val="left" w:pos="1080"/>
        </w:tabs>
        <w:rPr>
          <w:sz w:val="22"/>
          <w:szCs w:val="22"/>
        </w:rPr>
      </w:pPr>
    </w:p>
    <w:p w:rsidR="00AE2247" w:rsidRDefault="00AE2247">
      <w:pPr>
        <w:tabs>
          <w:tab w:val="left" w:pos="360"/>
          <w:tab w:val="left" w:pos="1080"/>
        </w:tabs>
        <w:rPr>
          <w:sz w:val="22"/>
          <w:szCs w:val="22"/>
        </w:rPr>
      </w:pPr>
    </w:p>
    <w:p w:rsidR="003547A2" w:rsidRDefault="003547A2">
      <w:pPr>
        <w:tabs>
          <w:tab w:val="left" w:pos="360"/>
          <w:tab w:val="left" w:pos="1080"/>
        </w:tabs>
        <w:rPr>
          <w:sz w:val="22"/>
          <w:szCs w:val="22"/>
        </w:rPr>
      </w:pPr>
    </w:p>
    <w:p w:rsidR="00FD35A6" w:rsidRDefault="00FD35A6">
      <w:pPr>
        <w:tabs>
          <w:tab w:val="left" w:pos="360"/>
          <w:tab w:val="left" w:pos="1080"/>
        </w:tabs>
        <w:rPr>
          <w:sz w:val="22"/>
          <w:szCs w:val="22"/>
        </w:rPr>
      </w:pPr>
    </w:p>
    <w:p w:rsidR="00AE2247" w:rsidRDefault="00AE2247">
      <w:pPr>
        <w:tabs>
          <w:tab w:val="left" w:pos="360"/>
          <w:tab w:val="left" w:pos="1080"/>
        </w:tabs>
        <w:rPr>
          <w:sz w:val="22"/>
          <w:szCs w:val="22"/>
        </w:rPr>
      </w:pPr>
    </w:p>
    <w:p w:rsidR="00AE2247" w:rsidRDefault="00AE2247">
      <w:pPr>
        <w:tabs>
          <w:tab w:val="left" w:pos="360"/>
          <w:tab w:val="left" w:pos="1080"/>
        </w:tabs>
        <w:rPr>
          <w:sz w:val="22"/>
          <w:szCs w:val="22"/>
        </w:rPr>
      </w:pPr>
    </w:p>
    <w:p w:rsidR="00035E6F" w:rsidRDefault="00035E6F">
      <w:pPr>
        <w:tabs>
          <w:tab w:val="left" w:pos="360"/>
          <w:tab w:val="left" w:pos="1080"/>
        </w:tabs>
        <w:rPr>
          <w:sz w:val="22"/>
          <w:szCs w:val="22"/>
        </w:rPr>
      </w:pPr>
    </w:p>
    <w:p w:rsidR="00035E6F" w:rsidRDefault="00035E6F">
      <w:pPr>
        <w:tabs>
          <w:tab w:val="left" w:pos="360"/>
          <w:tab w:val="left" w:pos="1080"/>
        </w:tabs>
        <w:rPr>
          <w:sz w:val="22"/>
          <w:szCs w:val="22"/>
        </w:rPr>
      </w:pPr>
    </w:p>
    <w:p w:rsidR="00CB62CC" w:rsidRDefault="00CB62CC">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3114C9" w:rsidRDefault="00B13398">
      <w:pPr>
        <w:tabs>
          <w:tab w:val="left" w:pos="360"/>
          <w:tab w:val="left" w:pos="1080"/>
        </w:tabs>
        <w:jc w:val="center"/>
        <w:rPr>
          <w:rFonts w:ascii="Verdana" w:hAnsi="Verdana"/>
          <w:b/>
          <w:i/>
          <w:sz w:val="20"/>
          <w:szCs w:val="20"/>
        </w:rPr>
      </w:pPr>
      <w:r w:rsidRPr="003114C9">
        <w:rPr>
          <w:rFonts w:ascii="Verdana" w:hAnsi="Verdana"/>
          <w:b/>
          <w:i/>
          <w:sz w:val="20"/>
          <w:szCs w:val="20"/>
        </w:rPr>
        <w:t>GENERAL INFORMATION AND REMINDERS</w:t>
      </w:r>
    </w:p>
    <w:p w:rsidR="00750D44" w:rsidRPr="003114C9" w:rsidRDefault="00750D44">
      <w:pPr>
        <w:tabs>
          <w:tab w:val="left" w:pos="360"/>
          <w:tab w:val="left" w:pos="1080"/>
        </w:tabs>
        <w:rPr>
          <w:rFonts w:ascii="Verdana" w:hAnsi="Verdana"/>
          <w:b/>
          <w:i/>
          <w:sz w:val="20"/>
          <w:szCs w:val="20"/>
        </w:rPr>
      </w:pPr>
    </w:p>
    <w:p w:rsidR="0085715C" w:rsidRPr="003114C9" w:rsidRDefault="008230B1">
      <w:pPr>
        <w:tabs>
          <w:tab w:val="left" w:pos="360"/>
          <w:tab w:val="left" w:pos="1080"/>
        </w:tabs>
        <w:rPr>
          <w:rFonts w:ascii="Verdana" w:hAnsi="Verdana"/>
          <w:b/>
          <w:i/>
          <w:sz w:val="20"/>
          <w:szCs w:val="20"/>
        </w:rPr>
      </w:pPr>
      <w:r w:rsidRPr="003114C9">
        <w:rPr>
          <w:rFonts w:ascii="Verdana" w:hAnsi="Verdana"/>
          <w:b/>
          <w:i/>
          <w:sz w:val="20"/>
          <w:szCs w:val="20"/>
          <w:u w:val="single"/>
        </w:rPr>
        <w:t>VEHICLES ALLOWED ON PROPERTY</w:t>
      </w:r>
      <w:r w:rsidR="0085715C" w:rsidRPr="003114C9">
        <w:rPr>
          <w:rFonts w:ascii="Verdana" w:hAnsi="Verdana"/>
          <w:b/>
          <w:i/>
          <w:sz w:val="20"/>
          <w:szCs w:val="20"/>
        </w:rPr>
        <w:t xml:space="preserve">:  </w:t>
      </w:r>
      <w:r w:rsidRPr="003114C9">
        <w:rPr>
          <w:rFonts w:ascii="Verdana" w:hAnsi="Verdana"/>
          <w:b/>
          <w:i/>
          <w:sz w:val="20"/>
          <w:szCs w:val="20"/>
        </w:rPr>
        <w:t xml:space="preserve">The </w:t>
      </w:r>
      <w:r w:rsidR="00CB62CC" w:rsidRPr="003114C9">
        <w:rPr>
          <w:rFonts w:ascii="Verdana" w:hAnsi="Verdana"/>
          <w:b/>
          <w:i/>
          <w:sz w:val="20"/>
          <w:szCs w:val="20"/>
        </w:rPr>
        <w:t xml:space="preserve">overnight </w:t>
      </w:r>
      <w:r w:rsidRPr="003114C9">
        <w:rPr>
          <w:rFonts w:ascii="Verdana" w:hAnsi="Verdana"/>
          <w:b/>
          <w:i/>
          <w:sz w:val="20"/>
          <w:szCs w:val="20"/>
        </w:rPr>
        <w:t xml:space="preserve">parking of trailers, PODS, trucks, boats, and </w:t>
      </w:r>
      <w:r w:rsidR="000540FB" w:rsidRPr="003114C9">
        <w:rPr>
          <w:rFonts w:ascii="Verdana" w:hAnsi="Verdana"/>
          <w:b/>
          <w:i/>
          <w:sz w:val="20"/>
          <w:szCs w:val="20"/>
        </w:rPr>
        <w:t xml:space="preserve">other </w:t>
      </w:r>
      <w:r w:rsidRPr="003114C9">
        <w:rPr>
          <w:rFonts w:ascii="Verdana" w:hAnsi="Verdana"/>
          <w:b/>
          <w:i/>
          <w:sz w:val="20"/>
          <w:szCs w:val="20"/>
        </w:rPr>
        <w:t xml:space="preserve">recreational equipment is strictly forbidden or </w:t>
      </w:r>
      <w:r w:rsidR="007627CF" w:rsidRPr="003114C9">
        <w:rPr>
          <w:rFonts w:ascii="Verdana" w:hAnsi="Verdana"/>
          <w:b/>
          <w:i/>
          <w:sz w:val="20"/>
          <w:szCs w:val="20"/>
        </w:rPr>
        <w:t xml:space="preserve">for </w:t>
      </w:r>
      <w:r w:rsidRPr="003114C9">
        <w:rPr>
          <w:rFonts w:ascii="Verdana" w:hAnsi="Verdana"/>
          <w:b/>
          <w:i/>
          <w:sz w:val="20"/>
          <w:szCs w:val="20"/>
        </w:rPr>
        <w:t xml:space="preserve">one or more days </w:t>
      </w:r>
      <w:r w:rsidR="00CB62CC" w:rsidRPr="003114C9">
        <w:rPr>
          <w:rFonts w:ascii="Verdana" w:hAnsi="Verdana"/>
          <w:b/>
          <w:i/>
          <w:sz w:val="20"/>
          <w:szCs w:val="20"/>
        </w:rPr>
        <w:t>unless</w:t>
      </w:r>
      <w:r w:rsidRPr="003114C9">
        <w:rPr>
          <w:rFonts w:ascii="Verdana" w:hAnsi="Verdana"/>
          <w:b/>
          <w:i/>
          <w:sz w:val="20"/>
          <w:szCs w:val="20"/>
        </w:rPr>
        <w:t xml:space="preserve"> </w:t>
      </w:r>
      <w:r w:rsidR="00CB62CC" w:rsidRPr="003114C9">
        <w:rPr>
          <w:rFonts w:ascii="Verdana" w:hAnsi="Verdana"/>
          <w:b/>
          <w:i/>
          <w:sz w:val="20"/>
          <w:szCs w:val="20"/>
        </w:rPr>
        <w:t>prior</w:t>
      </w:r>
      <w:r w:rsidRPr="003114C9">
        <w:rPr>
          <w:rFonts w:ascii="Verdana" w:hAnsi="Verdana"/>
          <w:b/>
          <w:i/>
          <w:sz w:val="20"/>
          <w:szCs w:val="20"/>
        </w:rPr>
        <w:t xml:space="preserve"> approval </w:t>
      </w:r>
      <w:r w:rsidR="007627CF" w:rsidRPr="003114C9">
        <w:rPr>
          <w:rFonts w:ascii="Verdana" w:hAnsi="Verdana"/>
          <w:b/>
          <w:i/>
          <w:sz w:val="20"/>
          <w:szCs w:val="20"/>
        </w:rPr>
        <w:t>is</w:t>
      </w:r>
      <w:r w:rsidRPr="003114C9">
        <w:rPr>
          <w:rFonts w:ascii="Verdana" w:hAnsi="Verdana"/>
          <w:b/>
          <w:i/>
          <w:sz w:val="20"/>
          <w:szCs w:val="20"/>
        </w:rPr>
        <w:t xml:space="preserve"> granted by the Board</w:t>
      </w:r>
      <w:r w:rsidR="007627CF" w:rsidRPr="003114C9">
        <w:rPr>
          <w:rFonts w:ascii="Verdana" w:hAnsi="Verdana"/>
          <w:b/>
          <w:i/>
          <w:sz w:val="20"/>
          <w:szCs w:val="20"/>
        </w:rPr>
        <w:t xml:space="preserve">.  If approval is granted, a specific </w:t>
      </w:r>
      <w:r w:rsidR="000540FB" w:rsidRPr="003114C9">
        <w:rPr>
          <w:rFonts w:ascii="Verdana" w:hAnsi="Verdana"/>
          <w:b/>
          <w:i/>
          <w:sz w:val="20"/>
          <w:szCs w:val="20"/>
        </w:rPr>
        <w:t xml:space="preserve">parking </w:t>
      </w:r>
      <w:r w:rsidRPr="003114C9">
        <w:rPr>
          <w:rFonts w:ascii="Verdana" w:hAnsi="Verdana"/>
          <w:b/>
          <w:i/>
          <w:sz w:val="20"/>
          <w:szCs w:val="20"/>
        </w:rPr>
        <w:t xml:space="preserve">area </w:t>
      </w:r>
      <w:r w:rsidR="007627CF" w:rsidRPr="003114C9">
        <w:rPr>
          <w:rFonts w:ascii="Verdana" w:hAnsi="Verdana"/>
          <w:b/>
          <w:i/>
          <w:sz w:val="20"/>
          <w:szCs w:val="20"/>
        </w:rPr>
        <w:t>will be</w:t>
      </w:r>
      <w:r w:rsidRPr="003114C9">
        <w:rPr>
          <w:rFonts w:ascii="Verdana" w:hAnsi="Verdana"/>
          <w:b/>
          <w:i/>
          <w:sz w:val="20"/>
          <w:szCs w:val="20"/>
        </w:rPr>
        <w:t xml:space="preserve"> designated.  Contact CMG to request approval two weeks in advance of bringing any of the above on our property</w:t>
      </w:r>
      <w:r w:rsidR="0085715C" w:rsidRPr="003114C9">
        <w:rPr>
          <w:rFonts w:ascii="Verdana" w:hAnsi="Verdana"/>
          <w:b/>
          <w:i/>
          <w:sz w:val="20"/>
          <w:szCs w:val="20"/>
        </w:rPr>
        <w:t>.</w:t>
      </w:r>
    </w:p>
    <w:p w:rsidR="0085715C" w:rsidRPr="003114C9" w:rsidRDefault="0085715C">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QUIET HOURS</w:t>
      </w:r>
      <w:r w:rsidRPr="003114C9">
        <w:rPr>
          <w:rFonts w:ascii="Verdana" w:hAnsi="Verdana"/>
          <w:b/>
          <w:i/>
          <w:sz w:val="20"/>
          <w:szCs w:val="20"/>
        </w:rPr>
        <w:t>:  The hours between 11:00 p.m. and 7:00 a.m. are designated as “quiet hours.”  Residents should refrain from operating appliances such as dishwashers, washing machines, clothes dryers</w:t>
      </w:r>
      <w:r w:rsidR="000540FB" w:rsidRPr="003114C9">
        <w:rPr>
          <w:rFonts w:ascii="Verdana" w:hAnsi="Verdana"/>
          <w:b/>
          <w:i/>
          <w:sz w:val="20"/>
          <w:szCs w:val="20"/>
        </w:rPr>
        <w:t>,</w:t>
      </w:r>
      <w:r w:rsidRPr="003114C9">
        <w:rPr>
          <w:rFonts w:ascii="Verdana" w:hAnsi="Verdana"/>
          <w:b/>
          <w:i/>
          <w:sz w:val="20"/>
          <w:szCs w:val="20"/>
        </w:rPr>
        <w:t xml:space="preserve"> or any other noisy machines and should not play loud music or have loud outside conversations and gatherings during this time.  In short, be considerate of your neighbors.</w:t>
      </w:r>
    </w:p>
    <w:p w:rsidR="00BF1F5D" w:rsidRPr="003114C9" w:rsidRDefault="00BF1F5D">
      <w:pPr>
        <w:tabs>
          <w:tab w:val="left" w:pos="360"/>
          <w:tab w:val="left" w:pos="1080"/>
        </w:tabs>
        <w:rPr>
          <w:rFonts w:ascii="Verdana" w:hAnsi="Verdana"/>
          <w:b/>
          <w:i/>
          <w:sz w:val="20"/>
          <w:szCs w:val="20"/>
        </w:rPr>
      </w:pPr>
    </w:p>
    <w:p w:rsidR="00BF1F5D" w:rsidRPr="003114C9" w:rsidRDefault="00BF1F5D">
      <w:pPr>
        <w:tabs>
          <w:tab w:val="left" w:pos="360"/>
          <w:tab w:val="left" w:pos="1080"/>
        </w:tabs>
        <w:rPr>
          <w:rFonts w:ascii="Verdana" w:hAnsi="Verdana"/>
          <w:b/>
          <w:i/>
          <w:sz w:val="20"/>
          <w:szCs w:val="20"/>
        </w:rPr>
      </w:pPr>
      <w:r w:rsidRPr="003114C9">
        <w:rPr>
          <w:rFonts w:ascii="Verdana" w:hAnsi="Verdana"/>
          <w:b/>
          <w:i/>
          <w:sz w:val="20"/>
          <w:szCs w:val="20"/>
          <w:u w:val="single"/>
        </w:rPr>
        <w:t>CARBON MONOXIDE ALARMS</w:t>
      </w:r>
      <w:r w:rsidRPr="003114C9">
        <w:rPr>
          <w:rFonts w:ascii="Verdana" w:hAnsi="Verdana"/>
          <w:b/>
          <w:i/>
          <w:sz w:val="20"/>
          <w:szCs w:val="20"/>
        </w:rPr>
        <w:t>: Carbon monoxide detectors/alarms are required for all condominiums in Mecklenburg County.  Homeowners are responsible for purchasing, installing, and maintaining the alarms in working order.</w:t>
      </w:r>
    </w:p>
    <w:p w:rsidR="00CB62CC" w:rsidRPr="003114C9" w:rsidRDefault="00CB62CC" w:rsidP="00CB62CC">
      <w:pPr>
        <w:tabs>
          <w:tab w:val="left" w:pos="360"/>
          <w:tab w:val="left" w:pos="1080"/>
        </w:tabs>
        <w:rPr>
          <w:rFonts w:ascii="Verdana" w:hAnsi="Verdana"/>
          <w:b/>
          <w:i/>
          <w:sz w:val="20"/>
          <w:szCs w:val="20"/>
        </w:rPr>
      </w:pPr>
    </w:p>
    <w:p w:rsidR="00CB62CC" w:rsidRPr="003114C9" w:rsidRDefault="00CB62CC" w:rsidP="00CB62CC">
      <w:pPr>
        <w:tabs>
          <w:tab w:val="left" w:pos="360"/>
          <w:tab w:val="left" w:pos="1080"/>
        </w:tabs>
        <w:rPr>
          <w:rFonts w:ascii="Verdana" w:hAnsi="Verdana"/>
          <w:b/>
          <w:i/>
          <w:sz w:val="20"/>
          <w:szCs w:val="20"/>
        </w:rPr>
      </w:pPr>
      <w:r w:rsidRPr="003114C9">
        <w:rPr>
          <w:rFonts w:ascii="Verdana" w:hAnsi="Verdana"/>
          <w:b/>
          <w:i/>
          <w:sz w:val="20"/>
          <w:szCs w:val="20"/>
          <w:u w:val="single"/>
        </w:rPr>
        <w:t>OUTDOOR HOLIDAY DECORATIONS</w:t>
      </w:r>
      <w:r w:rsidRPr="003114C9">
        <w:rPr>
          <w:rFonts w:ascii="Verdana" w:hAnsi="Verdana"/>
          <w:b/>
          <w:i/>
          <w:sz w:val="20"/>
          <w:szCs w:val="20"/>
        </w:rPr>
        <w:t xml:space="preserve">:  NO </w:t>
      </w:r>
      <w:r w:rsidRPr="003114C9">
        <w:rPr>
          <w:rFonts w:ascii="Verdana" w:hAnsi="Verdana"/>
          <w:b/>
          <w:i/>
          <w:sz w:val="20"/>
          <w:szCs w:val="20"/>
          <w:u w:val="single"/>
        </w:rPr>
        <w:t>LIGHTED</w:t>
      </w:r>
      <w:r w:rsidRPr="003114C9">
        <w:rPr>
          <w:rFonts w:ascii="Verdana" w:hAnsi="Verdana"/>
          <w:b/>
          <w:i/>
          <w:sz w:val="20"/>
          <w:szCs w:val="20"/>
        </w:rPr>
        <w:t xml:space="preserve"> DECORATIONS ARE ALLOWED ON FRONT ENTRANCES, DECKS, PATIOS, OR PORCHES.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rPr>
          <w:rFonts w:ascii="Verdana" w:hAnsi="Verdana"/>
          <w:b/>
          <w:i/>
          <w:sz w:val="20"/>
          <w:szCs w:val="20"/>
        </w:rPr>
      </w:pPr>
      <w:r w:rsidRPr="003114C9">
        <w:rPr>
          <w:rFonts w:ascii="Verdana" w:hAnsi="Verdana"/>
          <w:b/>
          <w:i/>
          <w:sz w:val="20"/>
          <w:szCs w:val="20"/>
          <w:u w:val="single"/>
        </w:rPr>
        <w:t>FIREPLACES</w:t>
      </w:r>
      <w:r w:rsidRPr="003114C9">
        <w:rPr>
          <w:rFonts w:ascii="Verdana" w:hAnsi="Verdana"/>
          <w:b/>
          <w:i/>
          <w:sz w:val="20"/>
          <w:szCs w:val="20"/>
        </w:rPr>
        <w:t>:</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treated wood or any type of log other than seasoned wood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commercial logs like Duraflame, etc. or paper logs.</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coal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Avoid a build-up of creosote and sooty matter in the chimney.</w:t>
      </w:r>
    </w:p>
    <w:p w:rsidR="00750D44" w:rsidRPr="003114C9" w:rsidRDefault="00B13398">
      <w:pPr>
        <w:numPr>
          <w:ilvl w:val="0"/>
          <w:numId w:val="16"/>
        </w:numPr>
        <w:rPr>
          <w:rFonts w:ascii="Verdana" w:hAnsi="Verdana"/>
          <w:sz w:val="20"/>
          <w:szCs w:val="20"/>
        </w:rPr>
      </w:pPr>
      <w:r w:rsidRPr="003114C9">
        <w:rPr>
          <w:rFonts w:ascii="Verdana" w:hAnsi="Verdana"/>
          <w:sz w:val="20"/>
          <w:szCs w:val="20"/>
        </w:rPr>
        <w:t>Stay in the room when you have a fire burning.</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have a roaring fire – our fireplaces are apartment size.</w:t>
      </w:r>
    </w:p>
    <w:p w:rsidR="00027B86" w:rsidRPr="00027B86" w:rsidRDefault="00B13398" w:rsidP="00027B86">
      <w:pPr>
        <w:numPr>
          <w:ilvl w:val="0"/>
          <w:numId w:val="16"/>
        </w:numPr>
        <w:rPr>
          <w:rFonts w:ascii="Verdana" w:hAnsi="Verdana"/>
          <w:b/>
          <w:i/>
          <w:sz w:val="20"/>
          <w:szCs w:val="20"/>
        </w:rPr>
      </w:pPr>
      <w:r w:rsidRPr="003114C9">
        <w:rPr>
          <w:rFonts w:ascii="Verdana" w:hAnsi="Verdana"/>
          <w:sz w:val="20"/>
          <w:szCs w:val="20"/>
        </w:rPr>
        <w:t xml:space="preserve">DO have a chimney sweep inspect your </w:t>
      </w:r>
      <w:r w:rsidR="00027B86">
        <w:rPr>
          <w:rFonts w:ascii="Verdana" w:hAnsi="Verdana"/>
          <w:sz w:val="20"/>
          <w:szCs w:val="20"/>
        </w:rPr>
        <w:t xml:space="preserve">fireplace and </w:t>
      </w:r>
      <w:r w:rsidRPr="003114C9">
        <w:rPr>
          <w:rFonts w:ascii="Verdana" w:hAnsi="Verdana"/>
          <w:sz w:val="20"/>
          <w:szCs w:val="20"/>
        </w:rPr>
        <w:t>chimney</w:t>
      </w:r>
      <w:r w:rsidR="00027B86">
        <w:rPr>
          <w:rFonts w:ascii="Verdana" w:hAnsi="Verdana"/>
          <w:sz w:val="20"/>
          <w:szCs w:val="20"/>
        </w:rPr>
        <w:t xml:space="preserve"> flue</w:t>
      </w:r>
      <w:r w:rsidRPr="003114C9">
        <w:rPr>
          <w:rFonts w:ascii="Verdana" w:hAnsi="Verdana"/>
          <w:sz w:val="20"/>
          <w:szCs w:val="20"/>
        </w:rPr>
        <w:t xml:space="preserve"> once a yea</w:t>
      </w:r>
      <w:r w:rsidR="00FD35A6">
        <w:rPr>
          <w:rFonts w:ascii="Verdana" w:hAnsi="Verdana"/>
          <w:sz w:val="20"/>
          <w:szCs w:val="20"/>
        </w:rPr>
        <w:t>r</w:t>
      </w:r>
      <w:r w:rsidRPr="003114C9">
        <w:rPr>
          <w:rFonts w:ascii="Verdana" w:hAnsi="Verdana"/>
          <w:sz w:val="20"/>
          <w:szCs w:val="20"/>
        </w:rPr>
        <w:t>.</w:t>
      </w:r>
    </w:p>
    <w:p w:rsidR="00750D44" w:rsidRPr="003114C9" w:rsidRDefault="00027B86" w:rsidP="00027B86">
      <w:pPr>
        <w:rPr>
          <w:rFonts w:ascii="Verdana" w:hAnsi="Verdana"/>
          <w:b/>
          <w:i/>
          <w:sz w:val="20"/>
          <w:szCs w:val="20"/>
        </w:rPr>
      </w:pPr>
      <w:r w:rsidRPr="003114C9">
        <w:rPr>
          <w:rFonts w:ascii="Verdana" w:hAnsi="Verdana"/>
          <w:b/>
          <w:i/>
          <w:sz w:val="20"/>
          <w:szCs w:val="20"/>
        </w:rPr>
        <w:t xml:space="preserve"> </w:t>
      </w:r>
    </w:p>
    <w:p w:rsidR="00750D44" w:rsidRPr="003114C9" w:rsidRDefault="003114C9">
      <w:pPr>
        <w:tabs>
          <w:tab w:val="left" w:pos="360"/>
          <w:tab w:val="left" w:pos="1080"/>
        </w:tabs>
        <w:rPr>
          <w:rFonts w:ascii="Verdana" w:hAnsi="Verdana"/>
          <w:b/>
          <w:i/>
          <w:sz w:val="20"/>
          <w:szCs w:val="20"/>
        </w:rPr>
      </w:pPr>
      <w:r w:rsidRPr="003114C9">
        <w:rPr>
          <w:rFonts w:ascii="Verdana" w:hAnsi="Verdana"/>
          <w:b/>
          <w:i/>
          <w:sz w:val="20"/>
          <w:szCs w:val="20"/>
          <w:u w:val="single"/>
        </w:rPr>
        <w:t>FIRE EXTINGUISHERS</w:t>
      </w:r>
      <w:r w:rsidRPr="003114C9">
        <w:rPr>
          <w:rFonts w:ascii="Verdana" w:hAnsi="Verdana"/>
          <w:b/>
          <w:i/>
          <w:sz w:val="20"/>
          <w:szCs w:val="20"/>
        </w:rPr>
        <w:t xml:space="preserve">:  </w:t>
      </w:r>
      <w:r w:rsidR="00B13398" w:rsidRPr="003114C9">
        <w:rPr>
          <w:rFonts w:ascii="Verdana" w:hAnsi="Verdana"/>
          <w:b/>
          <w:i/>
          <w:sz w:val="20"/>
          <w:szCs w:val="20"/>
        </w:rPr>
        <w:t>Keep a fire extinguisher</w:t>
      </w:r>
      <w:r w:rsidR="00FD35A6">
        <w:rPr>
          <w:rFonts w:ascii="Verdana" w:hAnsi="Verdana"/>
          <w:b/>
          <w:i/>
          <w:sz w:val="20"/>
          <w:szCs w:val="20"/>
        </w:rPr>
        <w:t xml:space="preserve"> that is easily accessible</w:t>
      </w:r>
      <w:r w:rsidR="00B13398" w:rsidRPr="003114C9">
        <w:rPr>
          <w:rFonts w:ascii="Verdana" w:hAnsi="Verdana"/>
          <w:b/>
          <w:i/>
          <w:sz w:val="20"/>
          <w:szCs w:val="20"/>
        </w:rPr>
        <w:t xml:space="preserve"> in your condo.</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POWER OUTAGES</w:t>
      </w:r>
      <w:r w:rsidRPr="003114C9">
        <w:rPr>
          <w:rFonts w:ascii="Verdana" w:hAnsi="Verdana"/>
          <w:b/>
          <w:i/>
          <w:sz w:val="20"/>
          <w:szCs w:val="20"/>
        </w:rPr>
        <w:t>:  In the case of a power outage, call Duke Energy (800-769-3766) to report the outage and to get an estimated time of repair.</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POOL</w:t>
      </w:r>
      <w:r w:rsidRPr="003114C9">
        <w:rPr>
          <w:rFonts w:ascii="Verdana" w:hAnsi="Verdana"/>
          <w:b/>
          <w:i/>
          <w:sz w:val="20"/>
          <w:szCs w:val="20"/>
        </w:rPr>
        <w:t xml:space="preserve">:  The pool </w:t>
      </w:r>
      <w:r w:rsidR="00027B86">
        <w:rPr>
          <w:rFonts w:ascii="Verdana" w:hAnsi="Verdana"/>
          <w:b/>
          <w:i/>
          <w:sz w:val="20"/>
          <w:szCs w:val="20"/>
        </w:rPr>
        <w:t>will be</w:t>
      </w:r>
      <w:r w:rsidRPr="003114C9">
        <w:rPr>
          <w:rFonts w:ascii="Verdana" w:hAnsi="Verdana"/>
          <w:b/>
          <w:i/>
          <w:sz w:val="20"/>
          <w:szCs w:val="20"/>
        </w:rPr>
        <w:t xml:space="preserve"> open from May 1 through September 30.</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FEEDING THE DEER</w:t>
      </w:r>
      <w:r w:rsidRPr="003114C9">
        <w:rPr>
          <w:rFonts w:ascii="Verdana" w:hAnsi="Verdana"/>
          <w:b/>
          <w:i/>
          <w:sz w:val="20"/>
          <w:szCs w:val="20"/>
        </w:rPr>
        <w:t>:  As advised by Animal Control, PLEASE DO NOT FEED THE DEER.  Feeding wild animals draws scavengers, including rodents and roaches.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VEHICLES</w:t>
      </w:r>
      <w:r w:rsidRPr="003114C9">
        <w:rPr>
          <w:rFonts w:ascii="Verdana" w:hAnsi="Verdana"/>
          <w:b/>
          <w:i/>
          <w:sz w:val="20"/>
          <w:szCs w:val="20"/>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GRILLS</w:t>
      </w:r>
      <w:r w:rsidRPr="003114C9">
        <w:rPr>
          <w:rFonts w:ascii="Verdana" w:hAnsi="Verdana"/>
          <w:b/>
          <w:i/>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DOGS</w:t>
      </w:r>
      <w:r w:rsidRPr="003114C9">
        <w:rPr>
          <w:rFonts w:ascii="Verdana" w:hAnsi="Verdana"/>
          <w:b/>
          <w:i/>
          <w:sz w:val="20"/>
          <w:szCs w:val="20"/>
        </w:rPr>
        <w:t xml:space="preserve">:  Dogs at Chalcombe Court may weigh no more than 25 pounds.  </w:t>
      </w:r>
      <w:r w:rsidRPr="003114C9">
        <w:rPr>
          <w:rFonts w:ascii="Verdana" w:hAnsi="Verdana"/>
          <w:b/>
          <w:i/>
          <w:sz w:val="20"/>
          <w:szCs w:val="20"/>
          <w:u w:val="single"/>
        </w:rPr>
        <w:t>Dogs must be walked only around the outside perimeter of the property</w:t>
      </w:r>
      <w:r w:rsidRPr="003114C9">
        <w:rPr>
          <w:rFonts w:ascii="Verdana" w:hAnsi="Verdana"/>
          <w:b/>
          <w:i/>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COMPACTOR</w:t>
      </w:r>
      <w:r w:rsidRPr="003114C9">
        <w:rPr>
          <w:rFonts w:ascii="Verdana" w:hAnsi="Verdana"/>
          <w:b/>
          <w:i/>
          <w:sz w:val="20"/>
          <w:szCs w:val="20"/>
        </w:rPr>
        <w:t xml:space="preserve">: Please </w:t>
      </w:r>
      <w:r w:rsidR="00BF1F5D" w:rsidRPr="003114C9">
        <w:rPr>
          <w:rFonts w:ascii="Verdana" w:hAnsi="Verdana"/>
          <w:b/>
          <w:i/>
          <w:sz w:val="20"/>
          <w:szCs w:val="20"/>
        </w:rPr>
        <w:t>turn</w:t>
      </w:r>
      <w:r w:rsidRPr="003114C9">
        <w:rPr>
          <w:rFonts w:ascii="Verdana" w:hAnsi="Verdana"/>
          <w:b/>
          <w:i/>
          <w:sz w:val="20"/>
          <w:szCs w:val="20"/>
        </w:rPr>
        <w:t xml:space="preserve"> the key</w:t>
      </w:r>
      <w:r w:rsidR="00BF1F5D" w:rsidRPr="003114C9">
        <w:rPr>
          <w:rFonts w:ascii="Verdana" w:hAnsi="Verdana"/>
          <w:b/>
          <w:i/>
          <w:sz w:val="20"/>
          <w:szCs w:val="20"/>
        </w:rPr>
        <w:t xml:space="preserve"> to the left of the chute</w:t>
      </w:r>
      <w:r w:rsidRPr="003114C9">
        <w:rPr>
          <w:rFonts w:ascii="Verdana" w:hAnsi="Verdana"/>
          <w:b/>
          <w:i/>
          <w:sz w:val="20"/>
          <w:szCs w:val="20"/>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BULKY ITEMS</w:t>
      </w:r>
      <w:r w:rsidRPr="003114C9">
        <w:rPr>
          <w:rFonts w:ascii="Verdana" w:hAnsi="Verdana"/>
          <w:b/>
          <w:i/>
          <w:sz w:val="20"/>
          <w:szCs w:val="20"/>
        </w:rPr>
        <w:t xml:space="preserve">:  </w:t>
      </w:r>
      <w:r w:rsidRPr="003114C9">
        <w:rPr>
          <w:rFonts w:ascii="Verdana" w:hAnsi="Verdana"/>
          <w:b/>
          <w:i/>
          <w:sz w:val="20"/>
          <w:szCs w:val="20"/>
          <w:u w:val="single"/>
        </w:rPr>
        <w:t>PLEASE DO NOT LEAVE LARGE APPLIANCES AND/OR FURNITURE AT THE COMPACTOR.  THIS IS UNSIGHTLY FOR RESIDENTS AND GUESTS AND MAY INTERFERE WITH COMPACTOR PICKUP</w:t>
      </w:r>
      <w:r w:rsidRPr="003114C9">
        <w:rPr>
          <w:rFonts w:ascii="Verdana" w:hAnsi="Verdana"/>
          <w:b/>
          <w:i/>
          <w:sz w:val="20"/>
          <w:szCs w:val="20"/>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w:t>
      </w:r>
      <w:r w:rsidR="00027B86">
        <w:rPr>
          <w:rFonts w:ascii="Verdana" w:hAnsi="Verdana"/>
          <w:b/>
          <w:i/>
          <w:sz w:val="20"/>
          <w:szCs w:val="20"/>
        </w:rPr>
        <w:t>P</w:t>
      </w:r>
      <w:r w:rsidRPr="003114C9">
        <w:rPr>
          <w:rFonts w:ascii="Verdana" w:hAnsi="Verdana"/>
          <w:b/>
          <w:i/>
          <w:sz w:val="20"/>
          <w:szCs w:val="20"/>
        </w:rPr>
        <w:t xml:space="preserve">rovide your name, address, property name, and a list of items to be collected.  When your collection has been confirmed, you will be given a pick-up date.  </w:t>
      </w:r>
      <w:r w:rsidRPr="003114C9">
        <w:rPr>
          <w:rFonts w:ascii="Verdana" w:hAnsi="Verdana"/>
          <w:b/>
          <w:i/>
          <w:sz w:val="20"/>
          <w:szCs w:val="20"/>
          <w:u w:val="single"/>
        </w:rPr>
        <w:t>No sooner than the night before</w:t>
      </w:r>
      <w:r w:rsidRPr="003114C9">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Pr="003114C9" w:rsidRDefault="00750D44">
      <w:pPr>
        <w:tabs>
          <w:tab w:val="left" w:pos="360"/>
          <w:tab w:val="left" w:pos="1080"/>
        </w:tabs>
        <w:rPr>
          <w:rFonts w:ascii="Verdana" w:hAnsi="Verdana"/>
          <w:b/>
          <w:i/>
          <w:sz w:val="20"/>
          <w:szCs w:val="20"/>
        </w:rPr>
      </w:pPr>
    </w:p>
    <w:p w:rsidR="00750D44" w:rsidRPr="003114C9" w:rsidRDefault="00B13398">
      <w:pPr>
        <w:rPr>
          <w:rFonts w:ascii="Verdana" w:hAnsi="Verdana"/>
          <w:b/>
          <w:i/>
          <w:sz w:val="20"/>
          <w:szCs w:val="20"/>
        </w:rPr>
      </w:pPr>
      <w:r w:rsidRPr="003114C9">
        <w:rPr>
          <w:rFonts w:ascii="Verdana" w:hAnsi="Verdana"/>
          <w:b/>
          <w:i/>
          <w:sz w:val="20"/>
          <w:szCs w:val="20"/>
          <w:u w:val="single"/>
        </w:rPr>
        <w:t>RECYCLING</w:t>
      </w:r>
      <w:r w:rsidRPr="003114C9">
        <w:rPr>
          <w:rFonts w:ascii="Verdana" w:hAnsi="Verdana"/>
          <w:b/>
          <w:i/>
          <w:sz w:val="20"/>
          <w:szCs w:val="20"/>
        </w:rPr>
        <w:t xml:space="preserve">:  </w:t>
      </w:r>
      <w:r w:rsidRPr="003114C9">
        <w:rPr>
          <w:rFonts w:ascii="Verdana" w:hAnsi="Verdana"/>
          <w:b/>
          <w:i/>
          <w:sz w:val="20"/>
          <w:szCs w:val="20"/>
          <w:u w:val="single"/>
        </w:rPr>
        <w:t>IF ALL CARTS ARE FULL, PLEASE USE THE COMPACTOR INSTEAD.</w:t>
      </w:r>
      <w:r w:rsidRPr="003114C9">
        <w:rPr>
          <w:rFonts w:ascii="Verdana" w:hAnsi="Verdana"/>
          <w:b/>
          <w:i/>
          <w:sz w:val="20"/>
          <w:szCs w:val="20"/>
        </w:rPr>
        <w:t xml:space="preserve">  </w:t>
      </w:r>
      <w:r w:rsidRPr="0023409B">
        <w:rPr>
          <w:rFonts w:ascii="Verdana" w:hAnsi="Verdana"/>
          <w:b/>
          <w:i/>
          <w:sz w:val="20"/>
          <w:szCs w:val="20"/>
          <w:highlight w:val="yellow"/>
        </w:rPr>
        <w:t>Do not place plastic bags in the recycle carts.</w:t>
      </w:r>
      <w:r w:rsidRPr="003114C9">
        <w:rPr>
          <w:rFonts w:ascii="Verdana" w:hAnsi="Verdana"/>
          <w:b/>
          <w:i/>
          <w:sz w:val="20"/>
          <w:szCs w:val="20"/>
        </w:rPr>
        <w:t xml:space="preserve">  PLEASE FLATTEN BOXES.  The following items are NOT acceptable for recycling:</w:t>
      </w:r>
    </w:p>
    <w:p w:rsidR="00750D44" w:rsidRPr="003114C9" w:rsidRDefault="00750D44">
      <w:pPr>
        <w:tabs>
          <w:tab w:val="left" w:pos="360"/>
          <w:tab w:val="left" w:pos="1080"/>
        </w:tabs>
        <w:rPr>
          <w:rFonts w:ascii="Verdana" w:hAnsi="Verdana"/>
          <w:b/>
          <w:i/>
          <w:sz w:val="20"/>
          <w:szCs w:val="20"/>
        </w:rPr>
      </w:pPr>
    </w:p>
    <w:p w:rsidR="00750D44" w:rsidRPr="00FF19CC" w:rsidRDefault="00B13398">
      <w:pPr>
        <w:tabs>
          <w:tab w:val="left" w:pos="2340"/>
          <w:tab w:val="left" w:pos="5220"/>
          <w:tab w:val="left" w:pos="8820"/>
        </w:tabs>
        <w:rPr>
          <w:rFonts w:ascii="Verdana" w:hAnsi="Verdana"/>
          <w:b/>
          <w:i/>
          <w:sz w:val="20"/>
          <w:szCs w:val="20"/>
        </w:rPr>
      </w:pPr>
      <w:r w:rsidRPr="00FF19CC">
        <w:rPr>
          <w:rFonts w:ascii="Verdana" w:hAnsi="Verdana"/>
          <w:b/>
          <w:i/>
          <w:sz w:val="20"/>
          <w:szCs w:val="20"/>
        </w:rPr>
        <w:t>• Appliances</w:t>
      </w:r>
      <w:r w:rsidRPr="00FF19CC">
        <w:rPr>
          <w:rFonts w:ascii="Verdana" w:hAnsi="Verdana"/>
          <w:b/>
          <w:i/>
          <w:sz w:val="20"/>
          <w:szCs w:val="20"/>
        </w:rPr>
        <w:tab/>
        <w:t>• Clothing</w:t>
      </w:r>
      <w:r w:rsidRPr="00FF19CC">
        <w:rPr>
          <w:rFonts w:ascii="Verdana" w:hAnsi="Verdana"/>
          <w:b/>
          <w:i/>
          <w:sz w:val="20"/>
          <w:szCs w:val="20"/>
        </w:rPr>
        <w:tab/>
        <w:t>• Pizza boxes (with grease)</w:t>
      </w:r>
      <w:r w:rsidRPr="00FF19CC">
        <w:rPr>
          <w:rFonts w:ascii="Verdana" w:hAnsi="Verdana"/>
          <w:b/>
          <w:i/>
          <w:sz w:val="20"/>
          <w:szCs w:val="20"/>
        </w:rPr>
        <w:tab/>
        <w:t>• Pots and pans</w:t>
      </w:r>
    </w:p>
    <w:p w:rsidR="00750D44" w:rsidRPr="00FF19CC" w:rsidRDefault="00B13398">
      <w:pPr>
        <w:tabs>
          <w:tab w:val="left" w:pos="2340"/>
          <w:tab w:val="left" w:pos="5220"/>
          <w:tab w:val="left" w:pos="8820"/>
        </w:tabs>
        <w:rPr>
          <w:rFonts w:ascii="Verdana" w:hAnsi="Verdana"/>
          <w:b/>
          <w:i/>
          <w:sz w:val="20"/>
          <w:szCs w:val="20"/>
        </w:rPr>
      </w:pPr>
      <w:r w:rsidRPr="00FF19CC">
        <w:rPr>
          <w:rFonts w:ascii="Verdana" w:hAnsi="Verdana"/>
          <w:b/>
          <w:i/>
          <w:sz w:val="20"/>
          <w:szCs w:val="20"/>
        </w:rPr>
        <w:t>• Batteries</w:t>
      </w:r>
      <w:r w:rsidRPr="00FF19CC">
        <w:rPr>
          <w:rFonts w:ascii="Verdana" w:hAnsi="Verdana"/>
          <w:b/>
          <w:i/>
          <w:sz w:val="20"/>
          <w:szCs w:val="20"/>
        </w:rPr>
        <w:tab/>
        <w:t>• Household trash</w:t>
      </w:r>
      <w:r w:rsidRPr="00FF19CC">
        <w:rPr>
          <w:rFonts w:ascii="Verdana" w:hAnsi="Verdana"/>
          <w:b/>
          <w:i/>
          <w:sz w:val="20"/>
          <w:szCs w:val="20"/>
        </w:rPr>
        <w:tab/>
        <w:t>• Plastic bags</w:t>
      </w:r>
      <w:r w:rsidRPr="00FF19CC">
        <w:rPr>
          <w:rFonts w:ascii="Verdana" w:hAnsi="Verdana"/>
          <w:b/>
          <w:i/>
          <w:sz w:val="20"/>
          <w:szCs w:val="20"/>
        </w:rPr>
        <w:tab/>
        <w:t>• Shredded paper</w:t>
      </w:r>
    </w:p>
    <w:p w:rsidR="00750D44" w:rsidRPr="00FF19CC" w:rsidRDefault="00B13398">
      <w:pPr>
        <w:tabs>
          <w:tab w:val="left" w:pos="2340"/>
          <w:tab w:val="left" w:pos="5220"/>
          <w:tab w:val="left" w:pos="8820"/>
        </w:tabs>
        <w:rPr>
          <w:rFonts w:ascii="Verdana" w:hAnsi="Verdana"/>
          <w:b/>
          <w:i/>
          <w:sz w:val="20"/>
          <w:szCs w:val="20"/>
        </w:rPr>
      </w:pPr>
      <w:r w:rsidRPr="00FF19CC">
        <w:rPr>
          <w:rFonts w:ascii="Verdana" w:hAnsi="Verdana"/>
          <w:b/>
          <w:i/>
          <w:sz w:val="20"/>
          <w:szCs w:val="20"/>
        </w:rPr>
        <w:t>• Bottle caps/lids</w:t>
      </w:r>
      <w:r w:rsidRPr="00FF19CC">
        <w:rPr>
          <w:rFonts w:ascii="Verdana" w:hAnsi="Verdana"/>
          <w:b/>
          <w:i/>
          <w:sz w:val="20"/>
          <w:szCs w:val="20"/>
        </w:rPr>
        <w:tab/>
        <w:t>• Light bulbs</w:t>
      </w:r>
      <w:r w:rsidRPr="00FF19CC">
        <w:rPr>
          <w:rFonts w:ascii="Verdana" w:hAnsi="Verdana"/>
          <w:b/>
          <w:i/>
          <w:sz w:val="20"/>
          <w:szCs w:val="20"/>
        </w:rPr>
        <w:tab/>
        <w:t>• Plastics #6</w:t>
      </w:r>
      <w:r w:rsidRPr="00FF19CC">
        <w:rPr>
          <w:rFonts w:ascii="Verdana" w:hAnsi="Verdana"/>
          <w:b/>
          <w:i/>
          <w:sz w:val="20"/>
          <w:szCs w:val="20"/>
        </w:rPr>
        <w:tab/>
        <w:t>• Styrofoam</w:t>
      </w:r>
    </w:p>
    <w:p w:rsidR="00750D44" w:rsidRPr="00FF19CC" w:rsidRDefault="00B13398">
      <w:pPr>
        <w:tabs>
          <w:tab w:val="left" w:pos="2340"/>
          <w:tab w:val="left" w:pos="5220"/>
          <w:tab w:val="left" w:pos="8820"/>
        </w:tabs>
        <w:rPr>
          <w:rFonts w:ascii="Verdana" w:hAnsi="Verdana"/>
          <w:b/>
          <w:i/>
          <w:sz w:val="20"/>
          <w:szCs w:val="20"/>
        </w:rPr>
      </w:pPr>
      <w:r w:rsidRPr="00FF19CC">
        <w:rPr>
          <w:rFonts w:ascii="Verdana" w:hAnsi="Verdana"/>
          <w:b/>
          <w:i/>
          <w:sz w:val="20"/>
          <w:szCs w:val="20"/>
        </w:rPr>
        <w:t>• Used paper plates/napkins</w:t>
      </w:r>
      <w:r w:rsidRPr="00FF19CC">
        <w:rPr>
          <w:rFonts w:ascii="Verdana" w:hAnsi="Verdana"/>
          <w:b/>
          <w:i/>
          <w:sz w:val="20"/>
          <w:szCs w:val="20"/>
        </w:rPr>
        <w:tab/>
        <w:t>• Clothes hangers</w:t>
      </w:r>
      <w:r w:rsidRPr="00FF19CC">
        <w:rPr>
          <w:rFonts w:ascii="Verdana" w:hAnsi="Verdana"/>
          <w:b/>
          <w:i/>
          <w:sz w:val="20"/>
          <w:szCs w:val="20"/>
        </w:rPr>
        <w:tab/>
        <w:t>• Ceramics</w:t>
      </w:r>
      <w:r w:rsidRPr="00FF19CC">
        <w:rPr>
          <w:rFonts w:ascii="Verdana" w:hAnsi="Verdana"/>
          <w:b/>
          <w:i/>
          <w:sz w:val="20"/>
          <w:szCs w:val="20"/>
        </w:rPr>
        <w:tab/>
      </w:r>
    </w:p>
    <w:p w:rsidR="00750D44" w:rsidRPr="00FF19CC" w:rsidRDefault="00B13398">
      <w:pPr>
        <w:tabs>
          <w:tab w:val="left" w:pos="2070"/>
          <w:tab w:val="left" w:pos="5220"/>
          <w:tab w:val="left" w:pos="8820"/>
        </w:tabs>
        <w:rPr>
          <w:rFonts w:ascii="Verdana" w:hAnsi="Verdana"/>
          <w:b/>
          <w:i/>
          <w:sz w:val="20"/>
          <w:szCs w:val="20"/>
        </w:rPr>
      </w:pPr>
      <w:r w:rsidRPr="00FF19CC">
        <w:rPr>
          <w:rFonts w:ascii="Verdana" w:hAnsi="Verdana"/>
          <w:b/>
          <w:i/>
          <w:sz w:val="20"/>
          <w:szCs w:val="20"/>
        </w:rPr>
        <w:t>• Plastic food trays/cups/utensils</w:t>
      </w:r>
      <w:r w:rsidRPr="00FF19CC">
        <w:rPr>
          <w:rFonts w:ascii="Verdana" w:hAnsi="Verdana"/>
          <w:b/>
          <w:i/>
          <w:sz w:val="20"/>
          <w:szCs w:val="20"/>
        </w:rPr>
        <w:tab/>
      </w:r>
      <w:r w:rsidR="000540FB" w:rsidRPr="00FF19CC">
        <w:rPr>
          <w:rFonts w:ascii="Verdana" w:hAnsi="Verdana"/>
          <w:b/>
          <w:i/>
          <w:sz w:val="20"/>
          <w:szCs w:val="20"/>
        </w:rPr>
        <w:t>• Glass items</w:t>
      </w:r>
    </w:p>
    <w:p w:rsidR="00750D44" w:rsidRPr="00027B86" w:rsidRDefault="00750D44">
      <w:pPr>
        <w:tabs>
          <w:tab w:val="left" w:pos="360"/>
          <w:tab w:val="left" w:pos="1080"/>
        </w:tabs>
        <w:rPr>
          <w:rFonts w:ascii="Verdana" w:hAnsi="Verdana"/>
          <w:b/>
          <w:i/>
          <w:sz w:val="18"/>
          <w:szCs w:val="18"/>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MANIFOLD SYSTEM</w:t>
      </w:r>
      <w:r w:rsidRPr="003114C9">
        <w:rPr>
          <w:rFonts w:ascii="Verdana" w:hAnsi="Verdana"/>
          <w:b/>
          <w:i/>
          <w:sz w:val="20"/>
          <w:szCs w:val="20"/>
        </w:rPr>
        <w:t xml:space="preserve">:  All units have a metal </w:t>
      </w:r>
      <w:r w:rsidR="00FD35A6">
        <w:rPr>
          <w:rFonts w:ascii="Verdana" w:hAnsi="Verdana"/>
          <w:b/>
          <w:i/>
          <w:sz w:val="20"/>
          <w:szCs w:val="20"/>
        </w:rPr>
        <w:t>box</w:t>
      </w:r>
      <w:r w:rsidRPr="003114C9">
        <w:rPr>
          <w:rFonts w:ascii="Verdana" w:hAnsi="Verdana"/>
          <w:b/>
          <w:i/>
          <w:sz w:val="20"/>
          <w:szCs w:val="20"/>
        </w:rPr>
        <w:t xml:space="preserve"> located </w:t>
      </w:r>
      <w:r w:rsidR="00FD35A6">
        <w:rPr>
          <w:rFonts w:ascii="Verdana" w:hAnsi="Verdana"/>
          <w:b/>
          <w:i/>
          <w:sz w:val="20"/>
          <w:szCs w:val="20"/>
        </w:rPr>
        <w:t>in</w:t>
      </w:r>
      <w:r w:rsidRPr="003114C9">
        <w:rPr>
          <w:rFonts w:ascii="Verdana" w:hAnsi="Verdana"/>
          <w:b/>
          <w:i/>
          <w:sz w:val="20"/>
          <w:szCs w:val="20"/>
        </w:rPr>
        <w:t xml:space="preserve"> the wall inside one of the bedroom closets</w:t>
      </w:r>
      <w:r w:rsidR="00FD35A6">
        <w:rPr>
          <w:rFonts w:ascii="Verdana" w:hAnsi="Verdana"/>
          <w:b/>
          <w:i/>
          <w:sz w:val="20"/>
          <w:szCs w:val="20"/>
        </w:rPr>
        <w:t xml:space="preserve"> containing</w:t>
      </w:r>
      <w:r w:rsidRPr="003114C9">
        <w:rPr>
          <w:rFonts w:ascii="Verdana" w:hAnsi="Verdana"/>
          <w:b/>
          <w:i/>
          <w:sz w:val="20"/>
          <w:szCs w:val="20"/>
        </w:rPr>
        <w:t xml:space="preserve"> a manifold system of valves for individual cut-offs within the unit.  Below the door is a</w:t>
      </w:r>
      <w:r w:rsidR="00FD35A6">
        <w:rPr>
          <w:rFonts w:ascii="Verdana" w:hAnsi="Verdana"/>
          <w:b/>
          <w:i/>
          <w:sz w:val="20"/>
          <w:szCs w:val="20"/>
        </w:rPr>
        <w:t xml:space="preserve"> protruding</w:t>
      </w:r>
      <w:r w:rsidRPr="003114C9">
        <w:rPr>
          <w:rFonts w:ascii="Verdana" w:hAnsi="Verdana"/>
          <w:b/>
          <w:i/>
          <w:sz w:val="20"/>
          <w:szCs w:val="20"/>
        </w:rPr>
        <w:t xml:space="preserve"> arm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HEATERS</w:t>
      </w:r>
      <w:r w:rsidRPr="003114C9">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SMOKING</w:t>
      </w:r>
      <w:r w:rsidRPr="003114C9">
        <w:rPr>
          <w:rFonts w:ascii="Verdana" w:hAnsi="Verdana"/>
          <w:b/>
          <w:i/>
          <w:sz w:val="20"/>
          <w:szCs w:val="20"/>
        </w:rPr>
        <w:t>:  We prefer a non-smoking environment to protect everyone from a fire hazard.  However, if you smoke, clean up your smoking debris</w:t>
      </w:r>
      <w:r w:rsidR="00BF1F5D" w:rsidRPr="003114C9">
        <w:rPr>
          <w:rFonts w:ascii="Verdana" w:hAnsi="Verdana"/>
          <w:b/>
          <w:i/>
          <w:sz w:val="20"/>
          <w:szCs w:val="20"/>
        </w:rPr>
        <w:t xml:space="preserve"> and a</w:t>
      </w:r>
      <w:r w:rsidRPr="003114C9">
        <w:rPr>
          <w:rFonts w:ascii="Verdana" w:hAnsi="Verdana"/>
          <w:b/>
          <w:i/>
          <w:sz w:val="20"/>
          <w:szCs w:val="20"/>
        </w:rPr>
        <w:t>sk guests and contractors to comply.</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OUTSIDE FIRE ALARMS</w:t>
      </w:r>
      <w:r w:rsidRPr="003114C9">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rPr>
        <w:t xml:space="preserve"> </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COURTESY REMINDER</w:t>
      </w:r>
      <w:r w:rsidRPr="003114C9">
        <w:rPr>
          <w:rFonts w:ascii="Verdana" w:hAnsi="Verdana"/>
          <w:b/>
          <w:i/>
          <w:sz w:val="20"/>
          <w:szCs w:val="20"/>
        </w:rPr>
        <w:t>:  Please be mindful that cleaning grills and other items or watering plants on your patio</w:t>
      </w:r>
      <w:r w:rsidR="00BF1F5D" w:rsidRPr="003114C9">
        <w:rPr>
          <w:rFonts w:ascii="Verdana" w:hAnsi="Verdana"/>
          <w:b/>
          <w:i/>
          <w:sz w:val="20"/>
          <w:szCs w:val="20"/>
        </w:rPr>
        <w:t xml:space="preserve"> or deck</w:t>
      </w:r>
      <w:r w:rsidRPr="003114C9">
        <w:rPr>
          <w:rFonts w:ascii="Verdana" w:hAnsi="Verdana"/>
          <w:b/>
          <w:i/>
          <w:sz w:val="20"/>
          <w:szCs w:val="20"/>
        </w:rPr>
        <w:t xml:space="preserve"> may result in debris or water leaking onto a patio beneath yours.</w:t>
      </w:r>
    </w:p>
    <w:p w:rsidR="00750D44" w:rsidRPr="003114C9" w:rsidRDefault="00750D44">
      <w:pPr>
        <w:tabs>
          <w:tab w:val="left" w:pos="360"/>
          <w:tab w:val="left" w:pos="1080"/>
        </w:tabs>
        <w:rPr>
          <w:rFonts w:ascii="Verdana" w:hAnsi="Verdana"/>
          <w:b/>
          <w:i/>
          <w:sz w:val="20"/>
          <w:szCs w:val="20"/>
        </w:rPr>
      </w:pPr>
    </w:p>
    <w:p w:rsidR="003114C9"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MAIL</w:t>
      </w:r>
      <w:r w:rsidRPr="003114C9">
        <w:rPr>
          <w:rFonts w:ascii="Verdana" w:hAnsi="Verdana"/>
          <w:b/>
          <w:i/>
          <w:sz w:val="20"/>
          <w:szCs w:val="20"/>
        </w:rPr>
        <w:t>:  If mail is delivered to your mailbox in error, please either take the mail to the addressee or place it in the glass box at the kiosk.  Any complaints about mail delivery should be directed to the U.S. Postal Service Center at Minuet Drive; the phone number is 704-522-3842.</w:t>
      </w:r>
    </w:p>
    <w:sectPr w:rsidR="003114C9" w:rsidRPr="003114C9">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96" w:rsidRDefault="00155896">
      <w:r>
        <w:separator/>
      </w:r>
    </w:p>
  </w:endnote>
  <w:endnote w:type="continuationSeparator" w:id="0">
    <w:p w:rsidR="00155896" w:rsidRDefault="0015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96" w:rsidRDefault="00155896">
      <w:r>
        <w:separator/>
      </w:r>
    </w:p>
  </w:footnote>
  <w:footnote w:type="continuationSeparator" w:id="0">
    <w:p w:rsidR="00155896" w:rsidRDefault="0015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1558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155896"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155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21730"/>
    <w:rsid w:val="000241E6"/>
    <w:rsid w:val="000256BE"/>
    <w:rsid w:val="00027B86"/>
    <w:rsid w:val="00032F81"/>
    <w:rsid w:val="00035E6F"/>
    <w:rsid w:val="00041442"/>
    <w:rsid w:val="000431FB"/>
    <w:rsid w:val="00044BCC"/>
    <w:rsid w:val="000540FB"/>
    <w:rsid w:val="00056177"/>
    <w:rsid w:val="000601CC"/>
    <w:rsid w:val="000703A5"/>
    <w:rsid w:val="00071FEC"/>
    <w:rsid w:val="00080DAB"/>
    <w:rsid w:val="00094FCF"/>
    <w:rsid w:val="00095FF0"/>
    <w:rsid w:val="00097D73"/>
    <w:rsid w:val="000A0C3A"/>
    <w:rsid w:val="000A1AA7"/>
    <w:rsid w:val="000A52F1"/>
    <w:rsid w:val="000B0B22"/>
    <w:rsid w:val="000B2FA0"/>
    <w:rsid w:val="000C3253"/>
    <w:rsid w:val="000C400B"/>
    <w:rsid w:val="000C4A3D"/>
    <w:rsid w:val="000D26FB"/>
    <w:rsid w:val="000D280E"/>
    <w:rsid w:val="000D2ED0"/>
    <w:rsid w:val="000E66BF"/>
    <w:rsid w:val="000F21DA"/>
    <w:rsid w:val="000F3EBE"/>
    <w:rsid w:val="000F7A50"/>
    <w:rsid w:val="001000B8"/>
    <w:rsid w:val="00106034"/>
    <w:rsid w:val="00107CBF"/>
    <w:rsid w:val="0011089B"/>
    <w:rsid w:val="00111753"/>
    <w:rsid w:val="0011232E"/>
    <w:rsid w:val="00116A12"/>
    <w:rsid w:val="00126863"/>
    <w:rsid w:val="00132D4C"/>
    <w:rsid w:val="00133699"/>
    <w:rsid w:val="001338D7"/>
    <w:rsid w:val="00143C96"/>
    <w:rsid w:val="00145D44"/>
    <w:rsid w:val="00146055"/>
    <w:rsid w:val="00152D71"/>
    <w:rsid w:val="001531C8"/>
    <w:rsid w:val="00153ED0"/>
    <w:rsid w:val="00155896"/>
    <w:rsid w:val="00156064"/>
    <w:rsid w:val="00157163"/>
    <w:rsid w:val="00157826"/>
    <w:rsid w:val="00166458"/>
    <w:rsid w:val="00170443"/>
    <w:rsid w:val="001716DB"/>
    <w:rsid w:val="001766D7"/>
    <w:rsid w:val="0018550A"/>
    <w:rsid w:val="00191548"/>
    <w:rsid w:val="00192801"/>
    <w:rsid w:val="00193835"/>
    <w:rsid w:val="001960C0"/>
    <w:rsid w:val="001970A7"/>
    <w:rsid w:val="001A4A20"/>
    <w:rsid w:val="001A6E07"/>
    <w:rsid w:val="001B0F02"/>
    <w:rsid w:val="001B32DF"/>
    <w:rsid w:val="001B369B"/>
    <w:rsid w:val="001B4E26"/>
    <w:rsid w:val="001B7450"/>
    <w:rsid w:val="001C3B66"/>
    <w:rsid w:val="001D3F78"/>
    <w:rsid w:val="001E07DA"/>
    <w:rsid w:val="001E097B"/>
    <w:rsid w:val="001E2DBD"/>
    <w:rsid w:val="001E37D4"/>
    <w:rsid w:val="001F04EE"/>
    <w:rsid w:val="001F1FD5"/>
    <w:rsid w:val="002025C1"/>
    <w:rsid w:val="002058A1"/>
    <w:rsid w:val="002114CD"/>
    <w:rsid w:val="00217727"/>
    <w:rsid w:val="00224270"/>
    <w:rsid w:val="002269E8"/>
    <w:rsid w:val="00227EF9"/>
    <w:rsid w:val="0023409B"/>
    <w:rsid w:val="002350EB"/>
    <w:rsid w:val="0025066D"/>
    <w:rsid w:val="00250CA8"/>
    <w:rsid w:val="002643BA"/>
    <w:rsid w:val="00277038"/>
    <w:rsid w:val="002826BF"/>
    <w:rsid w:val="002868A9"/>
    <w:rsid w:val="0028744C"/>
    <w:rsid w:val="00287B45"/>
    <w:rsid w:val="00291FBD"/>
    <w:rsid w:val="00294FAC"/>
    <w:rsid w:val="002950E6"/>
    <w:rsid w:val="002A58FD"/>
    <w:rsid w:val="002A65B1"/>
    <w:rsid w:val="002B5EE2"/>
    <w:rsid w:val="002B745A"/>
    <w:rsid w:val="002B753A"/>
    <w:rsid w:val="002B763B"/>
    <w:rsid w:val="002C13F3"/>
    <w:rsid w:val="002C3B36"/>
    <w:rsid w:val="002C5875"/>
    <w:rsid w:val="002D141F"/>
    <w:rsid w:val="002D1569"/>
    <w:rsid w:val="002E6404"/>
    <w:rsid w:val="002F186D"/>
    <w:rsid w:val="002F482A"/>
    <w:rsid w:val="00305525"/>
    <w:rsid w:val="003114C9"/>
    <w:rsid w:val="00311848"/>
    <w:rsid w:val="0032589D"/>
    <w:rsid w:val="003302E5"/>
    <w:rsid w:val="00332EE5"/>
    <w:rsid w:val="003330B9"/>
    <w:rsid w:val="00333A6F"/>
    <w:rsid w:val="00336C59"/>
    <w:rsid w:val="00344216"/>
    <w:rsid w:val="00350EF6"/>
    <w:rsid w:val="00352D9F"/>
    <w:rsid w:val="003547A2"/>
    <w:rsid w:val="00356D1B"/>
    <w:rsid w:val="00360E7B"/>
    <w:rsid w:val="003618AC"/>
    <w:rsid w:val="0037071C"/>
    <w:rsid w:val="00370811"/>
    <w:rsid w:val="00374AAD"/>
    <w:rsid w:val="003775F9"/>
    <w:rsid w:val="00393F6C"/>
    <w:rsid w:val="00396B8E"/>
    <w:rsid w:val="003A561C"/>
    <w:rsid w:val="003B0B40"/>
    <w:rsid w:val="003B2959"/>
    <w:rsid w:val="003B3932"/>
    <w:rsid w:val="003B3BCF"/>
    <w:rsid w:val="003B4FDA"/>
    <w:rsid w:val="003C06A1"/>
    <w:rsid w:val="003C665A"/>
    <w:rsid w:val="003C6705"/>
    <w:rsid w:val="003E223C"/>
    <w:rsid w:val="003E5EF2"/>
    <w:rsid w:val="003E64F5"/>
    <w:rsid w:val="0040507D"/>
    <w:rsid w:val="004058C3"/>
    <w:rsid w:val="004077D3"/>
    <w:rsid w:val="004106C5"/>
    <w:rsid w:val="004123C6"/>
    <w:rsid w:val="0041592A"/>
    <w:rsid w:val="00436827"/>
    <w:rsid w:val="004451E5"/>
    <w:rsid w:val="00452440"/>
    <w:rsid w:val="004534A1"/>
    <w:rsid w:val="00481B9F"/>
    <w:rsid w:val="00484526"/>
    <w:rsid w:val="00487ADD"/>
    <w:rsid w:val="00496AE4"/>
    <w:rsid w:val="004A1624"/>
    <w:rsid w:val="004A1B5F"/>
    <w:rsid w:val="004A2778"/>
    <w:rsid w:val="004A3349"/>
    <w:rsid w:val="004A48C1"/>
    <w:rsid w:val="004A609B"/>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1742"/>
    <w:rsid w:val="00505925"/>
    <w:rsid w:val="005200B0"/>
    <w:rsid w:val="005201F7"/>
    <w:rsid w:val="0053315C"/>
    <w:rsid w:val="00533791"/>
    <w:rsid w:val="00536810"/>
    <w:rsid w:val="005413C5"/>
    <w:rsid w:val="005531AD"/>
    <w:rsid w:val="005535C2"/>
    <w:rsid w:val="00561C6D"/>
    <w:rsid w:val="00567B19"/>
    <w:rsid w:val="0057311A"/>
    <w:rsid w:val="0058512F"/>
    <w:rsid w:val="005875C1"/>
    <w:rsid w:val="005951B9"/>
    <w:rsid w:val="005A1DEB"/>
    <w:rsid w:val="005A5F04"/>
    <w:rsid w:val="005B1D98"/>
    <w:rsid w:val="005B3A5B"/>
    <w:rsid w:val="005C4A29"/>
    <w:rsid w:val="005D181D"/>
    <w:rsid w:val="005D4CED"/>
    <w:rsid w:val="005E06C2"/>
    <w:rsid w:val="005E5B33"/>
    <w:rsid w:val="005E5C8C"/>
    <w:rsid w:val="005F5049"/>
    <w:rsid w:val="005F54D5"/>
    <w:rsid w:val="005F5BEA"/>
    <w:rsid w:val="006052B5"/>
    <w:rsid w:val="00605723"/>
    <w:rsid w:val="00605E86"/>
    <w:rsid w:val="00615918"/>
    <w:rsid w:val="00625487"/>
    <w:rsid w:val="00626759"/>
    <w:rsid w:val="00630761"/>
    <w:rsid w:val="00634B91"/>
    <w:rsid w:val="00641337"/>
    <w:rsid w:val="006426FF"/>
    <w:rsid w:val="0065236F"/>
    <w:rsid w:val="0066214A"/>
    <w:rsid w:val="006629E3"/>
    <w:rsid w:val="006639E4"/>
    <w:rsid w:val="0069183E"/>
    <w:rsid w:val="00691FF3"/>
    <w:rsid w:val="006954C1"/>
    <w:rsid w:val="006A0B27"/>
    <w:rsid w:val="006A1BCF"/>
    <w:rsid w:val="006B6613"/>
    <w:rsid w:val="006C168A"/>
    <w:rsid w:val="006C2169"/>
    <w:rsid w:val="006C6ACF"/>
    <w:rsid w:val="006C75B7"/>
    <w:rsid w:val="006D30D8"/>
    <w:rsid w:val="006D5EA4"/>
    <w:rsid w:val="006D5FB0"/>
    <w:rsid w:val="006E2CD5"/>
    <w:rsid w:val="006F0BD9"/>
    <w:rsid w:val="006F0CBF"/>
    <w:rsid w:val="006F18A6"/>
    <w:rsid w:val="006F5DC9"/>
    <w:rsid w:val="00700324"/>
    <w:rsid w:val="00703279"/>
    <w:rsid w:val="00720BB0"/>
    <w:rsid w:val="00721393"/>
    <w:rsid w:val="007218E5"/>
    <w:rsid w:val="00722B76"/>
    <w:rsid w:val="00727848"/>
    <w:rsid w:val="00727A0E"/>
    <w:rsid w:val="0073447E"/>
    <w:rsid w:val="00734F28"/>
    <w:rsid w:val="00740224"/>
    <w:rsid w:val="007415FC"/>
    <w:rsid w:val="00743BFD"/>
    <w:rsid w:val="00747756"/>
    <w:rsid w:val="00750D44"/>
    <w:rsid w:val="0075233D"/>
    <w:rsid w:val="007541BD"/>
    <w:rsid w:val="007546D2"/>
    <w:rsid w:val="007627CF"/>
    <w:rsid w:val="00767721"/>
    <w:rsid w:val="00770749"/>
    <w:rsid w:val="00771B4E"/>
    <w:rsid w:val="00790BB5"/>
    <w:rsid w:val="00790C6A"/>
    <w:rsid w:val="007910D0"/>
    <w:rsid w:val="00793167"/>
    <w:rsid w:val="007A03CE"/>
    <w:rsid w:val="007A4019"/>
    <w:rsid w:val="007A4D51"/>
    <w:rsid w:val="007B0EC7"/>
    <w:rsid w:val="007B17D6"/>
    <w:rsid w:val="007B7E63"/>
    <w:rsid w:val="007C31A6"/>
    <w:rsid w:val="007C43ED"/>
    <w:rsid w:val="007C4BB9"/>
    <w:rsid w:val="007C6DF6"/>
    <w:rsid w:val="007D6221"/>
    <w:rsid w:val="007E1254"/>
    <w:rsid w:val="007E1E70"/>
    <w:rsid w:val="007E324B"/>
    <w:rsid w:val="007E4763"/>
    <w:rsid w:val="007E6346"/>
    <w:rsid w:val="007E66C1"/>
    <w:rsid w:val="007F1D4B"/>
    <w:rsid w:val="007F406A"/>
    <w:rsid w:val="007F4429"/>
    <w:rsid w:val="0080030F"/>
    <w:rsid w:val="00810D4D"/>
    <w:rsid w:val="0081100A"/>
    <w:rsid w:val="00812975"/>
    <w:rsid w:val="008201A3"/>
    <w:rsid w:val="00822330"/>
    <w:rsid w:val="008230B1"/>
    <w:rsid w:val="00825C41"/>
    <w:rsid w:val="00830C07"/>
    <w:rsid w:val="0083387D"/>
    <w:rsid w:val="00841675"/>
    <w:rsid w:val="00846523"/>
    <w:rsid w:val="00851197"/>
    <w:rsid w:val="0085715C"/>
    <w:rsid w:val="00857D8C"/>
    <w:rsid w:val="00870217"/>
    <w:rsid w:val="008718EF"/>
    <w:rsid w:val="00873F7A"/>
    <w:rsid w:val="00876C6E"/>
    <w:rsid w:val="0089001C"/>
    <w:rsid w:val="00895107"/>
    <w:rsid w:val="00895D3A"/>
    <w:rsid w:val="008969D1"/>
    <w:rsid w:val="008B0629"/>
    <w:rsid w:val="008B2785"/>
    <w:rsid w:val="008C1256"/>
    <w:rsid w:val="008C7B17"/>
    <w:rsid w:val="008D00A4"/>
    <w:rsid w:val="008D23F6"/>
    <w:rsid w:val="008D5D7C"/>
    <w:rsid w:val="008E3348"/>
    <w:rsid w:val="008E5D19"/>
    <w:rsid w:val="008E6E25"/>
    <w:rsid w:val="008E7750"/>
    <w:rsid w:val="008F0FAC"/>
    <w:rsid w:val="008F4497"/>
    <w:rsid w:val="0090194B"/>
    <w:rsid w:val="00902A7D"/>
    <w:rsid w:val="00906CF2"/>
    <w:rsid w:val="00920F4B"/>
    <w:rsid w:val="00924C37"/>
    <w:rsid w:val="00926F2B"/>
    <w:rsid w:val="00927C91"/>
    <w:rsid w:val="00931034"/>
    <w:rsid w:val="00932C8B"/>
    <w:rsid w:val="00946981"/>
    <w:rsid w:val="00950F8C"/>
    <w:rsid w:val="00951C61"/>
    <w:rsid w:val="00952ABB"/>
    <w:rsid w:val="00952D70"/>
    <w:rsid w:val="0095720A"/>
    <w:rsid w:val="00961902"/>
    <w:rsid w:val="00963B0E"/>
    <w:rsid w:val="009767DF"/>
    <w:rsid w:val="009812EF"/>
    <w:rsid w:val="00984B05"/>
    <w:rsid w:val="00985CF8"/>
    <w:rsid w:val="00985F11"/>
    <w:rsid w:val="00993864"/>
    <w:rsid w:val="009A68D3"/>
    <w:rsid w:val="009B2E75"/>
    <w:rsid w:val="009C0325"/>
    <w:rsid w:val="009C0BBD"/>
    <w:rsid w:val="009D4903"/>
    <w:rsid w:val="009E2475"/>
    <w:rsid w:val="009E56F6"/>
    <w:rsid w:val="00A360CC"/>
    <w:rsid w:val="00A46E05"/>
    <w:rsid w:val="00A50750"/>
    <w:rsid w:val="00A527A7"/>
    <w:rsid w:val="00A53DD7"/>
    <w:rsid w:val="00A66A77"/>
    <w:rsid w:val="00A744BC"/>
    <w:rsid w:val="00A7612B"/>
    <w:rsid w:val="00A81F17"/>
    <w:rsid w:val="00A83A0C"/>
    <w:rsid w:val="00A962F7"/>
    <w:rsid w:val="00AA31E2"/>
    <w:rsid w:val="00AA658B"/>
    <w:rsid w:val="00AB24B8"/>
    <w:rsid w:val="00AB70C0"/>
    <w:rsid w:val="00AC1001"/>
    <w:rsid w:val="00AD29E0"/>
    <w:rsid w:val="00AD5B57"/>
    <w:rsid w:val="00AE2247"/>
    <w:rsid w:val="00AE4999"/>
    <w:rsid w:val="00AE5BF7"/>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72857"/>
    <w:rsid w:val="00B73E06"/>
    <w:rsid w:val="00B745F9"/>
    <w:rsid w:val="00B83D79"/>
    <w:rsid w:val="00BB20EF"/>
    <w:rsid w:val="00BB5CD9"/>
    <w:rsid w:val="00BC19A7"/>
    <w:rsid w:val="00BC20F1"/>
    <w:rsid w:val="00BC655E"/>
    <w:rsid w:val="00BD13F9"/>
    <w:rsid w:val="00BD2EA7"/>
    <w:rsid w:val="00BE4D22"/>
    <w:rsid w:val="00BE6F28"/>
    <w:rsid w:val="00BF002B"/>
    <w:rsid w:val="00BF1F5D"/>
    <w:rsid w:val="00C054A6"/>
    <w:rsid w:val="00C05B3D"/>
    <w:rsid w:val="00C10DAC"/>
    <w:rsid w:val="00C216FC"/>
    <w:rsid w:val="00C240C9"/>
    <w:rsid w:val="00C34394"/>
    <w:rsid w:val="00C37394"/>
    <w:rsid w:val="00C436C7"/>
    <w:rsid w:val="00C46F55"/>
    <w:rsid w:val="00C523C7"/>
    <w:rsid w:val="00C52DB8"/>
    <w:rsid w:val="00C60317"/>
    <w:rsid w:val="00C619B5"/>
    <w:rsid w:val="00C74303"/>
    <w:rsid w:val="00C9287B"/>
    <w:rsid w:val="00CA597B"/>
    <w:rsid w:val="00CA7CB4"/>
    <w:rsid w:val="00CB378C"/>
    <w:rsid w:val="00CB62CC"/>
    <w:rsid w:val="00CB72FD"/>
    <w:rsid w:val="00CC0C78"/>
    <w:rsid w:val="00CC2ABD"/>
    <w:rsid w:val="00CD3566"/>
    <w:rsid w:val="00CD6B72"/>
    <w:rsid w:val="00CE08C8"/>
    <w:rsid w:val="00CE2A9D"/>
    <w:rsid w:val="00CE357C"/>
    <w:rsid w:val="00D01233"/>
    <w:rsid w:val="00D0450D"/>
    <w:rsid w:val="00D14BF2"/>
    <w:rsid w:val="00D1732B"/>
    <w:rsid w:val="00D1745D"/>
    <w:rsid w:val="00D1789B"/>
    <w:rsid w:val="00D21F17"/>
    <w:rsid w:val="00D26279"/>
    <w:rsid w:val="00D26EE4"/>
    <w:rsid w:val="00D404C0"/>
    <w:rsid w:val="00D444B2"/>
    <w:rsid w:val="00D45F96"/>
    <w:rsid w:val="00D46A51"/>
    <w:rsid w:val="00D4769F"/>
    <w:rsid w:val="00D545D0"/>
    <w:rsid w:val="00D56472"/>
    <w:rsid w:val="00D57B28"/>
    <w:rsid w:val="00D57B5D"/>
    <w:rsid w:val="00D610F0"/>
    <w:rsid w:val="00D61C22"/>
    <w:rsid w:val="00D644BC"/>
    <w:rsid w:val="00D65431"/>
    <w:rsid w:val="00D674B4"/>
    <w:rsid w:val="00D75EB8"/>
    <w:rsid w:val="00D80EC9"/>
    <w:rsid w:val="00D84C72"/>
    <w:rsid w:val="00D85DDA"/>
    <w:rsid w:val="00D93969"/>
    <w:rsid w:val="00D9449C"/>
    <w:rsid w:val="00D950D9"/>
    <w:rsid w:val="00D97BC2"/>
    <w:rsid w:val="00DA0FE3"/>
    <w:rsid w:val="00DB3A4D"/>
    <w:rsid w:val="00DC17F1"/>
    <w:rsid w:val="00DC7AA0"/>
    <w:rsid w:val="00DD08F6"/>
    <w:rsid w:val="00DD6692"/>
    <w:rsid w:val="00DE1466"/>
    <w:rsid w:val="00DE3E82"/>
    <w:rsid w:val="00DE41FE"/>
    <w:rsid w:val="00DE5442"/>
    <w:rsid w:val="00DE6563"/>
    <w:rsid w:val="00DF2CC9"/>
    <w:rsid w:val="00E046D7"/>
    <w:rsid w:val="00E04B0E"/>
    <w:rsid w:val="00E122E3"/>
    <w:rsid w:val="00E16818"/>
    <w:rsid w:val="00E26630"/>
    <w:rsid w:val="00E26DFD"/>
    <w:rsid w:val="00E30AE8"/>
    <w:rsid w:val="00E432FA"/>
    <w:rsid w:val="00E46499"/>
    <w:rsid w:val="00E52A24"/>
    <w:rsid w:val="00E66187"/>
    <w:rsid w:val="00E7297B"/>
    <w:rsid w:val="00E74F71"/>
    <w:rsid w:val="00E7698F"/>
    <w:rsid w:val="00E77DF2"/>
    <w:rsid w:val="00E91C3B"/>
    <w:rsid w:val="00E94164"/>
    <w:rsid w:val="00EA039E"/>
    <w:rsid w:val="00EA257B"/>
    <w:rsid w:val="00EA40A9"/>
    <w:rsid w:val="00EA515C"/>
    <w:rsid w:val="00EA6FBB"/>
    <w:rsid w:val="00EA7A70"/>
    <w:rsid w:val="00EA7CA0"/>
    <w:rsid w:val="00EB0F0B"/>
    <w:rsid w:val="00EB783C"/>
    <w:rsid w:val="00EC2D83"/>
    <w:rsid w:val="00EC2F1F"/>
    <w:rsid w:val="00EC2F78"/>
    <w:rsid w:val="00EC641F"/>
    <w:rsid w:val="00ED1619"/>
    <w:rsid w:val="00ED213B"/>
    <w:rsid w:val="00EF42D0"/>
    <w:rsid w:val="00F04632"/>
    <w:rsid w:val="00F049E3"/>
    <w:rsid w:val="00F1370E"/>
    <w:rsid w:val="00F202F8"/>
    <w:rsid w:val="00F222B9"/>
    <w:rsid w:val="00F2463B"/>
    <w:rsid w:val="00F41256"/>
    <w:rsid w:val="00F43C6C"/>
    <w:rsid w:val="00F50FDC"/>
    <w:rsid w:val="00F52F47"/>
    <w:rsid w:val="00F5798F"/>
    <w:rsid w:val="00F57E26"/>
    <w:rsid w:val="00F57EC4"/>
    <w:rsid w:val="00F64EC8"/>
    <w:rsid w:val="00F65610"/>
    <w:rsid w:val="00F67B92"/>
    <w:rsid w:val="00F70D3A"/>
    <w:rsid w:val="00F735C7"/>
    <w:rsid w:val="00F82ED2"/>
    <w:rsid w:val="00F85E82"/>
    <w:rsid w:val="00F85EEF"/>
    <w:rsid w:val="00F93ADC"/>
    <w:rsid w:val="00FA2C0A"/>
    <w:rsid w:val="00FB2EEB"/>
    <w:rsid w:val="00FC0FC9"/>
    <w:rsid w:val="00FC44A3"/>
    <w:rsid w:val="00FD247B"/>
    <w:rsid w:val="00FD35A6"/>
    <w:rsid w:val="00FD509F"/>
    <w:rsid w:val="00FD5DD2"/>
    <w:rsid w:val="00FE0EFA"/>
    <w:rsid w:val="00FE20C4"/>
    <w:rsid w:val="00FE466C"/>
    <w:rsid w:val="00FF19CC"/>
    <w:rsid w:val="00FF2C2A"/>
    <w:rsid w:val="00FF4A0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A53CB1"/>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9D32-696B-514D-BB5E-C7232852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2021-04-23T20:52:00Z</cp:lastPrinted>
  <dcterms:created xsi:type="dcterms:W3CDTF">2021-04-23T20:55:00Z</dcterms:created>
  <dcterms:modified xsi:type="dcterms:W3CDTF">2021-05-19T16:13:00Z</dcterms:modified>
</cp:coreProperties>
</file>